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3960"/>
        <w:gridCol w:w="6120"/>
      </w:tblGrid>
      <w:tr w:rsidR="007E4D44" w:rsidRPr="00E55D5B" w14:paraId="62F8936C" w14:textId="77777777" w:rsidTr="00045127">
        <w:trPr>
          <w:trHeight w:val="900"/>
          <w:jc w:val="center"/>
        </w:trPr>
        <w:tc>
          <w:tcPr>
            <w:tcW w:w="3960" w:type="dxa"/>
          </w:tcPr>
          <w:p w14:paraId="0488D796" w14:textId="77777777" w:rsidR="007E4D44" w:rsidRPr="00E55D5B" w:rsidRDefault="007E4D44" w:rsidP="00045127">
            <w:pPr>
              <w:jc w:val="center"/>
              <w:rPr>
                <w:b/>
                <w:sz w:val="28"/>
                <w:szCs w:val="28"/>
                <w:lang w:val="nl-NL"/>
              </w:rPr>
            </w:pPr>
            <w:r w:rsidRPr="00E55D5B">
              <w:rPr>
                <w:b/>
                <w:sz w:val="28"/>
                <w:szCs w:val="28"/>
                <w:lang w:val="nl-NL"/>
              </w:rPr>
              <w:t xml:space="preserve">ỦY BAN NHÂN DÂN </w:t>
            </w:r>
          </w:p>
          <w:p w14:paraId="10C35ABB" w14:textId="77777777" w:rsidR="007E4D44" w:rsidRPr="00E55D5B" w:rsidRDefault="007E4D44" w:rsidP="00045127">
            <w:pPr>
              <w:jc w:val="center"/>
              <w:rPr>
                <w:b/>
                <w:sz w:val="28"/>
                <w:szCs w:val="28"/>
                <w:lang w:val="nl-NL"/>
              </w:rPr>
            </w:pPr>
            <w:r w:rsidRPr="00E55D5B">
              <w:rPr>
                <w:b/>
                <w:noProof/>
              </w:rPr>
              <mc:AlternateContent>
                <mc:Choice Requires="wps">
                  <w:drawing>
                    <wp:anchor distT="0" distB="0" distL="114300" distR="114300" simplePos="0" relativeHeight="251661312" behindDoc="0" locked="0" layoutInCell="1" allowOverlap="1" wp14:anchorId="753C8D11" wp14:editId="2EFCC887">
                      <wp:simplePos x="0" y="0"/>
                      <wp:positionH relativeFrom="column">
                        <wp:posOffset>813739</wp:posOffset>
                      </wp:positionH>
                      <wp:positionV relativeFrom="paragraph">
                        <wp:posOffset>196215</wp:posOffset>
                      </wp:positionV>
                      <wp:extent cx="818984" cy="0"/>
                      <wp:effectExtent l="0" t="0" r="19685" b="19050"/>
                      <wp:wrapNone/>
                      <wp:docPr id="1927249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3816D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5.45pt" to="128.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"/>
                  </w:pict>
                </mc:Fallback>
              </mc:AlternateContent>
            </w:r>
            <w:r w:rsidRPr="00E55D5B">
              <w:rPr>
                <w:b/>
                <w:sz w:val="28"/>
                <w:szCs w:val="28"/>
                <w:lang w:val="nl-NL"/>
              </w:rPr>
              <w:t>THÀNH PHỐ HUẾ</w:t>
            </w:r>
          </w:p>
          <w:p w14:paraId="317C651E" w14:textId="747963D6" w:rsidR="007E4D44" w:rsidRPr="00E55D5B" w:rsidRDefault="007E4D44" w:rsidP="00045127">
            <w:pPr>
              <w:jc w:val="center"/>
              <w:rPr>
                <w:bCs/>
                <w:sz w:val="26"/>
                <w:szCs w:val="26"/>
                <w:lang w:val="nl-NL"/>
              </w:rPr>
            </w:pPr>
          </w:p>
        </w:tc>
        <w:tc>
          <w:tcPr>
            <w:tcW w:w="6120" w:type="dxa"/>
          </w:tcPr>
          <w:p w14:paraId="0C3FF7AF" w14:textId="77777777" w:rsidR="007E4D44" w:rsidRPr="00E55D5B" w:rsidRDefault="007E4D44" w:rsidP="00045127">
            <w:pPr>
              <w:jc w:val="center"/>
              <w:rPr>
                <w:b/>
                <w:bCs/>
                <w:sz w:val="28"/>
                <w:szCs w:val="28"/>
                <w:lang w:val="nl-NL"/>
              </w:rPr>
            </w:pPr>
            <w:r w:rsidRPr="00E55D5B">
              <w:rPr>
                <w:b/>
                <w:bCs/>
                <w:sz w:val="28"/>
                <w:szCs w:val="28"/>
                <w:lang w:val="nl-NL"/>
              </w:rPr>
              <w:t>CỘNG HÒA XÃ HỘI CHỦ NGHĨA VIỆT NAM</w:t>
            </w:r>
          </w:p>
          <w:p w14:paraId="0D0DA881" w14:textId="77777777" w:rsidR="007E4D44" w:rsidRPr="00E55D5B" w:rsidRDefault="007E4D44" w:rsidP="00045127">
            <w:pPr>
              <w:jc w:val="center"/>
              <w:rPr>
                <w:b/>
                <w:bCs/>
                <w:sz w:val="28"/>
                <w:szCs w:val="28"/>
                <w:lang w:val="nl-NL"/>
              </w:rPr>
            </w:pPr>
            <w:r w:rsidRPr="00E55D5B">
              <w:rPr>
                <w:b/>
                <w:noProof/>
                <w:sz w:val="28"/>
                <w:szCs w:val="28"/>
              </w:rPr>
              <mc:AlternateContent>
                <mc:Choice Requires="wps">
                  <w:drawing>
                    <wp:anchor distT="0" distB="0" distL="114300" distR="114300" simplePos="0" relativeHeight="251662336" behindDoc="0" locked="0" layoutInCell="1" allowOverlap="1" wp14:anchorId="32A5A68E" wp14:editId="17F36251">
                      <wp:simplePos x="0" y="0"/>
                      <wp:positionH relativeFrom="column">
                        <wp:posOffset>830580</wp:posOffset>
                      </wp:positionH>
                      <wp:positionV relativeFrom="paragraph">
                        <wp:posOffset>194855</wp:posOffset>
                      </wp:positionV>
                      <wp:extent cx="2137410" cy="0"/>
                      <wp:effectExtent l="12700" t="12065" r="12065" b="6985"/>
                      <wp:wrapNone/>
                      <wp:docPr id="2026685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57DDA2"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5.35pt" to="23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"/>
                  </w:pict>
                </mc:Fallback>
              </mc:AlternateContent>
            </w:r>
            <w:r w:rsidRPr="00E55D5B">
              <w:rPr>
                <w:b/>
                <w:bCs/>
                <w:sz w:val="28"/>
                <w:szCs w:val="28"/>
                <w:lang w:val="nl-NL"/>
              </w:rPr>
              <w:t>Độc lập - Tư do - Hạnh phúc</w:t>
            </w:r>
          </w:p>
          <w:p w14:paraId="60060B9E" w14:textId="0F1E6B26" w:rsidR="007E4D44" w:rsidRPr="00E55D5B" w:rsidRDefault="007E4D44" w:rsidP="00045127">
            <w:pPr>
              <w:spacing w:before="120" w:after="120"/>
              <w:jc w:val="center"/>
              <w:rPr>
                <w:i/>
                <w:sz w:val="28"/>
                <w:szCs w:val="28"/>
              </w:rPr>
            </w:pPr>
          </w:p>
        </w:tc>
      </w:tr>
    </w:tbl>
    <w:p w14:paraId="611C0308" w14:textId="49A6EC0C" w:rsidR="00202110" w:rsidRPr="00E55D5B" w:rsidRDefault="00202110" w:rsidP="00202110">
      <w:pPr>
        <w:jc w:val="center"/>
        <w:rPr>
          <w:b/>
          <w:sz w:val="32"/>
          <w:szCs w:val="28"/>
        </w:rPr>
      </w:pPr>
      <w:bookmarkStart w:id="0" w:name="_GoBack"/>
      <w:bookmarkEnd w:id="0"/>
      <w:r w:rsidRPr="00E55D5B">
        <w:rPr>
          <w:b/>
          <w:sz w:val="32"/>
          <w:szCs w:val="28"/>
        </w:rPr>
        <w:t xml:space="preserve">QUY </w:t>
      </w:r>
      <w:r w:rsidR="0028532A">
        <w:rPr>
          <w:b/>
          <w:sz w:val="32"/>
          <w:szCs w:val="28"/>
        </w:rPr>
        <w:t>ĐỊNH</w:t>
      </w:r>
    </w:p>
    <w:p w14:paraId="130CF475" w14:textId="1F948BED" w:rsidR="0091282B" w:rsidRPr="007475C1" w:rsidRDefault="005D229E" w:rsidP="007E4D44">
      <w:pPr>
        <w:jc w:val="center"/>
        <w:rPr>
          <w:b/>
          <w:iCs/>
          <w:sz w:val="28"/>
          <w:szCs w:val="28"/>
        </w:rPr>
      </w:pPr>
      <w:r w:rsidRPr="007475C1">
        <w:rPr>
          <w:b/>
          <w:iCs/>
          <w:sz w:val="28"/>
          <w:szCs w:val="28"/>
        </w:rPr>
        <w:t>N</w:t>
      </w:r>
      <w:r w:rsidR="00ED1B8E" w:rsidRPr="007475C1">
        <w:rPr>
          <w:b/>
          <w:iCs/>
          <w:sz w:val="28"/>
          <w:szCs w:val="28"/>
        </w:rPr>
        <w:t>ội dung và mức chi cho công tác chỉ đạo, quản lý, tổng hợp, kiểm tra, giám sát, khen thưởng của Ban đại diện Hội đồng quản trị Ngân hàng Chính sách xã hội các cấp và các đơn vị liên quan từ nguồn tiền lãi cho vay của nguồn vốn ngân sách thành phố ủy thác qua Chi nhánh Ngân hàng Chính sách xã hội để cho vay đối với người nghèo và các đối tượng chính sách khác trên địa bàn thành phố Huế</w:t>
      </w:r>
      <w:r w:rsidR="003D0EBC" w:rsidRPr="007475C1">
        <w:rPr>
          <w:b/>
          <w:iCs/>
          <w:sz w:val="28"/>
          <w:szCs w:val="28"/>
        </w:rPr>
        <w:t>.</w:t>
      </w:r>
    </w:p>
    <w:p w14:paraId="66D3F3D5" w14:textId="0F542B39" w:rsidR="00202110" w:rsidRPr="00E55D5B" w:rsidRDefault="0028532A" w:rsidP="007E4D44">
      <w:pPr>
        <w:jc w:val="center"/>
        <w:rPr>
          <w:i/>
          <w:sz w:val="28"/>
          <w:szCs w:val="28"/>
        </w:rPr>
      </w:pPr>
      <w:r w:rsidRPr="00E55D5B">
        <w:rPr>
          <w:i/>
          <w:sz w:val="28"/>
          <w:szCs w:val="28"/>
        </w:rPr>
        <w:t xml:space="preserve"> </w:t>
      </w:r>
      <w:r w:rsidR="00202110" w:rsidRPr="00E55D5B">
        <w:rPr>
          <w:i/>
          <w:sz w:val="28"/>
          <w:szCs w:val="28"/>
        </w:rPr>
        <w:t>(Ban hành kèm theo Quyết định số ….</w:t>
      </w:r>
      <w:r w:rsidR="007E4D44" w:rsidRPr="00E55D5B">
        <w:rPr>
          <w:i/>
          <w:sz w:val="28"/>
          <w:szCs w:val="28"/>
        </w:rPr>
        <w:t>/2026</w:t>
      </w:r>
      <w:r w:rsidR="00202110" w:rsidRPr="00E55D5B">
        <w:rPr>
          <w:i/>
          <w:sz w:val="28"/>
          <w:szCs w:val="28"/>
        </w:rPr>
        <w:t>/QĐ-</w:t>
      </w:r>
      <w:r w:rsidR="00E74BAB">
        <w:rPr>
          <w:i/>
          <w:sz w:val="28"/>
          <w:szCs w:val="28"/>
        </w:rPr>
        <w:t>CT</w:t>
      </w:r>
      <w:r w:rsidR="00202110" w:rsidRPr="00E55D5B">
        <w:rPr>
          <w:i/>
          <w:sz w:val="28"/>
          <w:szCs w:val="28"/>
        </w:rPr>
        <w:t>UBND</w:t>
      </w:r>
      <w:r w:rsidR="00197846" w:rsidRPr="00E55D5B">
        <w:rPr>
          <w:i/>
          <w:sz w:val="28"/>
          <w:szCs w:val="28"/>
        </w:rPr>
        <w:t>)</w:t>
      </w:r>
    </w:p>
    <w:p w14:paraId="6C3E191A" w14:textId="0AAB55E0" w:rsidR="00202110" w:rsidRPr="00E55D5B" w:rsidRDefault="00202110" w:rsidP="00202110">
      <w:pPr>
        <w:rPr>
          <w:sz w:val="28"/>
          <w:szCs w:val="28"/>
        </w:rPr>
      </w:pPr>
    </w:p>
    <w:p w14:paraId="2555FBC6" w14:textId="59447778" w:rsidR="00202110" w:rsidRPr="00E55D5B" w:rsidRDefault="00202110" w:rsidP="00ED2689">
      <w:pPr>
        <w:spacing w:before="120" w:after="120" w:line="264" w:lineRule="auto"/>
        <w:jc w:val="center"/>
        <w:rPr>
          <w:b/>
          <w:sz w:val="28"/>
          <w:szCs w:val="28"/>
        </w:rPr>
      </w:pPr>
      <w:r w:rsidRPr="00E55D5B">
        <w:rPr>
          <w:b/>
          <w:sz w:val="28"/>
          <w:szCs w:val="28"/>
        </w:rPr>
        <w:t>Chương I</w:t>
      </w:r>
    </w:p>
    <w:p w14:paraId="6EA8A22F" w14:textId="77777777" w:rsidR="00202110" w:rsidRPr="00E55D5B" w:rsidRDefault="00202110" w:rsidP="00ED2689">
      <w:pPr>
        <w:spacing w:before="120" w:after="120" w:line="264" w:lineRule="auto"/>
        <w:jc w:val="center"/>
        <w:rPr>
          <w:b/>
          <w:sz w:val="28"/>
          <w:szCs w:val="28"/>
        </w:rPr>
      </w:pPr>
      <w:r w:rsidRPr="00E55D5B">
        <w:rPr>
          <w:b/>
          <w:sz w:val="28"/>
          <w:szCs w:val="28"/>
        </w:rPr>
        <w:t>NHỮNG QUY ĐỊNH CHUNG</w:t>
      </w:r>
    </w:p>
    <w:p w14:paraId="5662DB4F" w14:textId="77777777" w:rsidR="00202110" w:rsidRPr="00E55D5B" w:rsidRDefault="00202110" w:rsidP="00ED2689">
      <w:pPr>
        <w:spacing w:before="120" w:after="120" w:line="264" w:lineRule="auto"/>
        <w:rPr>
          <w:sz w:val="26"/>
          <w:szCs w:val="28"/>
        </w:rPr>
      </w:pPr>
    </w:p>
    <w:p w14:paraId="5A0FD78E" w14:textId="77777777" w:rsidR="00CF0FE1" w:rsidRDefault="00202110" w:rsidP="003B0015">
      <w:pPr>
        <w:spacing w:before="120"/>
        <w:ind w:firstLine="567"/>
        <w:jc w:val="both"/>
        <w:rPr>
          <w:b/>
          <w:bCs/>
          <w:sz w:val="28"/>
          <w:szCs w:val="28"/>
        </w:rPr>
      </w:pPr>
      <w:r w:rsidRPr="00E55D5B">
        <w:rPr>
          <w:b/>
          <w:bCs/>
          <w:sz w:val="28"/>
          <w:szCs w:val="28"/>
        </w:rPr>
        <w:t>Điều 1. Phạm vi điều chỉnh</w:t>
      </w:r>
    </w:p>
    <w:p w14:paraId="3CA756CD" w14:textId="3196B2F4" w:rsidR="00202110" w:rsidRPr="00E55D5B" w:rsidRDefault="00776A74" w:rsidP="003B0015">
      <w:pPr>
        <w:spacing w:before="120"/>
        <w:ind w:firstLine="567"/>
        <w:jc w:val="both"/>
        <w:rPr>
          <w:sz w:val="28"/>
          <w:szCs w:val="28"/>
        </w:rPr>
      </w:pPr>
      <w:r>
        <w:rPr>
          <w:iCs/>
          <w:sz w:val="28"/>
          <w:szCs w:val="28"/>
        </w:rPr>
        <w:t xml:space="preserve">Quy định này quy định </w:t>
      </w:r>
      <w:r w:rsidR="00C81964" w:rsidRPr="00C81964">
        <w:rPr>
          <w:iCs/>
          <w:sz w:val="28"/>
          <w:szCs w:val="28"/>
        </w:rPr>
        <w:t xml:space="preserve">nội dung và mức chi cho công tác chỉ đạo, quản lý, tổng hợp, kiểm tra, giám sát, khen thưởng của Ban đại diện Hội đồng quản trị Ngân hàng Chính sách xã hội các cấp và các đơn vị liên quan từ nguồn tiền lãi cho vay của nguồn vốn ngân sách thành phố ủy thác qua Chi nhánh Ngân hàng Chính sách xã hội </w:t>
      </w:r>
      <w:r w:rsidR="00B119FE">
        <w:rPr>
          <w:iCs/>
          <w:sz w:val="28"/>
          <w:szCs w:val="28"/>
        </w:rPr>
        <w:t xml:space="preserve">(NHCSXH) </w:t>
      </w:r>
      <w:r w:rsidR="00C81964" w:rsidRPr="00C81964">
        <w:rPr>
          <w:iCs/>
          <w:sz w:val="28"/>
          <w:szCs w:val="28"/>
        </w:rPr>
        <w:t>để cho vay đối với người nghèo và các đối tượng chính sách khác trên địa bàn thành phố Huế</w:t>
      </w:r>
      <w:r w:rsidR="00202110" w:rsidRPr="00E55D5B">
        <w:rPr>
          <w:sz w:val="28"/>
          <w:szCs w:val="28"/>
        </w:rPr>
        <w:t>.</w:t>
      </w:r>
    </w:p>
    <w:p w14:paraId="6E3FC9F8" w14:textId="06BBC18B" w:rsidR="00ED3F03" w:rsidRPr="00CF0FE1" w:rsidRDefault="00CF0FE1" w:rsidP="003B0015">
      <w:pPr>
        <w:spacing w:before="120"/>
        <w:ind w:firstLine="567"/>
        <w:jc w:val="both"/>
        <w:rPr>
          <w:b/>
          <w:bCs/>
          <w:sz w:val="28"/>
          <w:szCs w:val="28"/>
        </w:rPr>
      </w:pPr>
      <w:r w:rsidRPr="00CF0FE1">
        <w:rPr>
          <w:b/>
          <w:bCs/>
          <w:sz w:val="28"/>
          <w:szCs w:val="28"/>
        </w:rPr>
        <w:t xml:space="preserve">Điều </w:t>
      </w:r>
      <w:r w:rsidR="00202110" w:rsidRPr="00CF0FE1">
        <w:rPr>
          <w:b/>
          <w:bCs/>
          <w:sz w:val="28"/>
          <w:szCs w:val="28"/>
        </w:rPr>
        <w:t>2. Đối tượng áp dụng</w:t>
      </w:r>
    </w:p>
    <w:p w14:paraId="7A4845D7" w14:textId="53C9AC35" w:rsidR="001F679A" w:rsidRDefault="00ED3F03" w:rsidP="003B0015">
      <w:pPr>
        <w:spacing w:before="120"/>
        <w:ind w:firstLine="567"/>
        <w:jc w:val="both"/>
        <w:rPr>
          <w:rStyle w:val="BodyTextChar"/>
          <w:rFonts w:eastAsiaTheme="majorEastAsia"/>
          <w:sz w:val="28"/>
          <w:szCs w:val="28"/>
        </w:rPr>
      </w:pPr>
      <w:r>
        <w:rPr>
          <w:iCs/>
          <w:sz w:val="28"/>
          <w:szCs w:val="28"/>
        </w:rPr>
        <w:t xml:space="preserve">1. </w:t>
      </w:r>
      <w:r w:rsidRPr="00ED3F03">
        <w:rPr>
          <w:iCs/>
          <w:sz w:val="28"/>
          <w:szCs w:val="28"/>
        </w:rPr>
        <w:t xml:space="preserve">Các sở, ngành </w:t>
      </w:r>
      <w:r w:rsidR="00EF535B">
        <w:rPr>
          <w:iCs/>
          <w:sz w:val="28"/>
          <w:szCs w:val="28"/>
        </w:rPr>
        <w:t xml:space="preserve">có </w:t>
      </w:r>
      <w:r w:rsidRPr="00ED3F03">
        <w:rPr>
          <w:iCs/>
          <w:sz w:val="28"/>
          <w:szCs w:val="28"/>
        </w:rPr>
        <w:t>liên quan</w:t>
      </w:r>
      <w:r w:rsidR="00CA2121">
        <w:rPr>
          <w:iCs/>
          <w:sz w:val="28"/>
          <w:szCs w:val="28"/>
        </w:rPr>
        <w:t>:</w:t>
      </w:r>
      <w:r w:rsidR="00B45B2C">
        <w:rPr>
          <w:iCs/>
          <w:sz w:val="28"/>
          <w:szCs w:val="28"/>
        </w:rPr>
        <w:t xml:space="preserve"> Tài chính, Nội vụ, </w:t>
      </w:r>
      <w:r w:rsidR="00B45B2C">
        <w:rPr>
          <w:rStyle w:val="BodyTextChar"/>
          <w:rFonts w:eastAsiaTheme="majorEastAsia"/>
          <w:sz w:val="28"/>
          <w:szCs w:val="28"/>
        </w:rPr>
        <w:t>Nông nghiệp</w:t>
      </w:r>
      <w:r w:rsidR="00B45B2C" w:rsidRPr="00C37B5F">
        <w:rPr>
          <w:rStyle w:val="BodyTextChar"/>
          <w:rFonts w:eastAsiaTheme="majorEastAsia"/>
          <w:sz w:val="28"/>
          <w:szCs w:val="28"/>
        </w:rPr>
        <w:t xml:space="preserve"> và Môi trường</w:t>
      </w:r>
      <w:r w:rsidR="00B45B2C">
        <w:rPr>
          <w:rStyle w:val="BodyTextChar"/>
          <w:rFonts w:eastAsiaTheme="majorEastAsia"/>
          <w:sz w:val="28"/>
          <w:szCs w:val="28"/>
        </w:rPr>
        <w:t>,</w:t>
      </w:r>
      <w:r w:rsidR="00B45B2C" w:rsidRPr="00C37B5F">
        <w:rPr>
          <w:rStyle w:val="BodyTextChar"/>
          <w:rFonts w:eastAsiaTheme="majorEastAsia"/>
          <w:sz w:val="28"/>
          <w:szCs w:val="28"/>
        </w:rPr>
        <w:t xml:space="preserve"> Xây dựng</w:t>
      </w:r>
      <w:r w:rsidR="00B45B2C">
        <w:rPr>
          <w:rStyle w:val="BodyTextChar"/>
          <w:rFonts w:eastAsiaTheme="majorEastAsia"/>
          <w:sz w:val="28"/>
          <w:szCs w:val="28"/>
        </w:rPr>
        <w:t>,</w:t>
      </w:r>
      <w:r w:rsidR="00B45B2C" w:rsidRPr="00C37B5F">
        <w:rPr>
          <w:rStyle w:val="BodyTextChar"/>
          <w:rFonts w:eastAsiaTheme="majorEastAsia"/>
          <w:sz w:val="28"/>
          <w:szCs w:val="28"/>
        </w:rPr>
        <w:t xml:space="preserve"> </w:t>
      </w:r>
      <w:r w:rsidR="00B45B2C">
        <w:rPr>
          <w:rStyle w:val="BodyTextChar"/>
          <w:rFonts w:eastAsiaTheme="majorEastAsia"/>
          <w:sz w:val="28"/>
          <w:szCs w:val="28"/>
        </w:rPr>
        <w:t>Giáo dục và Đào tạo; Công an thành phố</w:t>
      </w:r>
      <w:r w:rsidR="00CF0FE1">
        <w:rPr>
          <w:rStyle w:val="BodyTextChar"/>
          <w:rFonts w:eastAsiaTheme="majorEastAsia"/>
          <w:sz w:val="28"/>
          <w:szCs w:val="28"/>
        </w:rPr>
        <w:t>.</w:t>
      </w:r>
    </w:p>
    <w:p w14:paraId="23CB85BC" w14:textId="712EEA88" w:rsidR="00B66E45" w:rsidRDefault="00747A35" w:rsidP="003B0015">
      <w:pPr>
        <w:spacing w:before="120"/>
        <w:ind w:firstLine="567"/>
        <w:jc w:val="both"/>
        <w:rPr>
          <w:iCs/>
          <w:sz w:val="28"/>
          <w:szCs w:val="28"/>
        </w:rPr>
      </w:pPr>
      <w:r>
        <w:rPr>
          <w:iCs/>
          <w:sz w:val="28"/>
          <w:szCs w:val="28"/>
        </w:rPr>
        <w:t xml:space="preserve">2. </w:t>
      </w:r>
      <w:r w:rsidR="00ED3F03" w:rsidRPr="00ED3F03">
        <w:rPr>
          <w:iCs/>
          <w:sz w:val="28"/>
          <w:szCs w:val="28"/>
        </w:rPr>
        <w:t>Ban đại diện Hội đồng quản trị NHCSXH thành phố</w:t>
      </w:r>
      <w:r w:rsidR="00B45B2C">
        <w:rPr>
          <w:iCs/>
          <w:sz w:val="28"/>
          <w:szCs w:val="28"/>
        </w:rPr>
        <w:t xml:space="preserve">; </w:t>
      </w:r>
      <w:r w:rsidR="00ED3F03" w:rsidRPr="00ED3F03">
        <w:rPr>
          <w:iCs/>
          <w:sz w:val="28"/>
          <w:szCs w:val="28"/>
        </w:rPr>
        <w:t>Ban đại diện Hội đồng quản trị NHCSXH xã</w:t>
      </w:r>
      <w:r w:rsidR="00B45B2C">
        <w:rPr>
          <w:iCs/>
          <w:sz w:val="28"/>
          <w:szCs w:val="28"/>
        </w:rPr>
        <w:t>/phường</w:t>
      </w:r>
      <w:r w:rsidR="00ED3F03" w:rsidRPr="00ED3F03">
        <w:rPr>
          <w:iCs/>
          <w:sz w:val="28"/>
          <w:szCs w:val="28"/>
        </w:rPr>
        <w:t>.</w:t>
      </w:r>
    </w:p>
    <w:p w14:paraId="55EAC64E" w14:textId="35C282D4" w:rsidR="001F679A" w:rsidRDefault="00DE0724" w:rsidP="003B0015">
      <w:pPr>
        <w:spacing w:before="120"/>
        <w:ind w:firstLine="567"/>
        <w:jc w:val="both"/>
        <w:rPr>
          <w:rStyle w:val="BodyTextChar"/>
          <w:rFonts w:eastAsiaTheme="majorEastAsia"/>
          <w:sz w:val="28"/>
          <w:szCs w:val="28"/>
        </w:rPr>
      </w:pPr>
      <w:r>
        <w:rPr>
          <w:rStyle w:val="BodyTextChar"/>
          <w:rFonts w:eastAsiaTheme="majorEastAsia"/>
          <w:sz w:val="28"/>
          <w:szCs w:val="28"/>
        </w:rPr>
        <w:t xml:space="preserve">3. </w:t>
      </w:r>
      <w:r w:rsidR="001F679A">
        <w:rPr>
          <w:rStyle w:val="BodyTextChar"/>
          <w:rFonts w:eastAsiaTheme="majorEastAsia"/>
          <w:sz w:val="28"/>
          <w:szCs w:val="28"/>
        </w:rPr>
        <w:t>C</w:t>
      </w:r>
      <w:r w:rsidR="001F679A" w:rsidRPr="00C37B5F">
        <w:rPr>
          <w:rStyle w:val="BodyTextChar"/>
          <w:rFonts w:eastAsiaTheme="majorEastAsia"/>
          <w:sz w:val="28"/>
          <w:szCs w:val="28"/>
        </w:rPr>
        <w:t xml:space="preserve">hi nhánh </w:t>
      </w:r>
      <w:r w:rsidR="008E5C5F">
        <w:rPr>
          <w:rStyle w:val="BodyTextChar"/>
          <w:rFonts w:eastAsiaTheme="majorEastAsia"/>
          <w:sz w:val="28"/>
          <w:szCs w:val="28"/>
        </w:rPr>
        <w:t>NHCSXH</w:t>
      </w:r>
      <w:r w:rsidR="001F679A" w:rsidRPr="00C37B5F">
        <w:rPr>
          <w:rStyle w:val="BodyTextChar"/>
          <w:rFonts w:eastAsiaTheme="majorEastAsia"/>
          <w:sz w:val="28"/>
          <w:szCs w:val="28"/>
        </w:rPr>
        <w:t xml:space="preserve"> thành phố</w:t>
      </w:r>
      <w:r w:rsidR="008E5C5F">
        <w:rPr>
          <w:rStyle w:val="BodyTextChar"/>
          <w:rFonts w:eastAsiaTheme="majorEastAsia"/>
          <w:sz w:val="28"/>
          <w:szCs w:val="28"/>
        </w:rPr>
        <w:t xml:space="preserve"> và</w:t>
      </w:r>
      <w:r w:rsidR="001F679A">
        <w:rPr>
          <w:rStyle w:val="BodyTextChar"/>
          <w:rFonts w:eastAsiaTheme="majorEastAsia"/>
          <w:sz w:val="28"/>
          <w:szCs w:val="28"/>
        </w:rPr>
        <w:t xml:space="preserve"> </w:t>
      </w:r>
      <w:r>
        <w:rPr>
          <w:rStyle w:val="BodyTextChar"/>
          <w:rFonts w:eastAsiaTheme="majorEastAsia"/>
          <w:sz w:val="28"/>
          <w:szCs w:val="28"/>
        </w:rPr>
        <w:t xml:space="preserve">Phòng giao dịch </w:t>
      </w:r>
      <w:r w:rsidR="008E5C5F">
        <w:rPr>
          <w:rStyle w:val="BodyTextChar"/>
          <w:rFonts w:eastAsiaTheme="majorEastAsia"/>
          <w:sz w:val="28"/>
          <w:szCs w:val="28"/>
        </w:rPr>
        <w:t>NHCSXH trực thuộc</w:t>
      </w:r>
      <w:r w:rsidR="0005169A">
        <w:rPr>
          <w:rStyle w:val="BodyTextChar"/>
          <w:rFonts w:eastAsiaTheme="majorEastAsia"/>
          <w:sz w:val="28"/>
          <w:szCs w:val="28"/>
        </w:rPr>
        <w:t>.</w:t>
      </w:r>
    </w:p>
    <w:p w14:paraId="60145DE6" w14:textId="1AFA1A06" w:rsidR="00ED3F03" w:rsidRPr="00B45B2C" w:rsidRDefault="00ED3F03" w:rsidP="003B0015">
      <w:pPr>
        <w:spacing w:before="120"/>
        <w:ind w:firstLine="567"/>
        <w:jc w:val="both"/>
        <w:rPr>
          <w:rFonts w:eastAsiaTheme="majorEastAsia"/>
          <w:sz w:val="28"/>
          <w:szCs w:val="28"/>
        </w:rPr>
      </w:pPr>
      <w:r w:rsidRPr="00ED3F03">
        <w:rPr>
          <w:iCs/>
          <w:sz w:val="28"/>
          <w:szCs w:val="28"/>
        </w:rPr>
        <w:t>4. Các cơ quan, đơn vị, cá nhân có liên quan đến việc quản lý, sử dụng nguồn kinh phí nêu trên.</w:t>
      </w:r>
    </w:p>
    <w:p w14:paraId="22259C62" w14:textId="77777777" w:rsidR="000704C5" w:rsidRPr="0092665D" w:rsidRDefault="000704C5" w:rsidP="003B0015">
      <w:pPr>
        <w:spacing w:before="120"/>
        <w:ind w:firstLine="567"/>
        <w:jc w:val="both"/>
        <w:rPr>
          <w:b/>
          <w:bCs/>
          <w:sz w:val="28"/>
          <w:szCs w:val="28"/>
        </w:rPr>
      </w:pPr>
      <w:r w:rsidRPr="0092665D">
        <w:rPr>
          <w:b/>
          <w:bCs/>
          <w:sz w:val="28"/>
          <w:szCs w:val="28"/>
        </w:rPr>
        <w:t>Điều 3. Nguyên tắc sử dụng kinh phí</w:t>
      </w:r>
    </w:p>
    <w:p w14:paraId="7FEB8734" w14:textId="77777777" w:rsidR="008D2DB1" w:rsidRPr="0092665D" w:rsidRDefault="000704C5" w:rsidP="003B0015">
      <w:pPr>
        <w:spacing w:before="120"/>
        <w:ind w:firstLine="567"/>
        <w:jc w:val="both"/>
        <w:rPr>
          <w:sz w:val="28"/>
          <w:szCs w:val="28"/>
        </w:rPr>
      </w:pPr>
      <w:r w:rsidRPr="0092665D">
        <w:rPr>
          <w:sz w:val="28"/>
          <w:szCs w:val="28"/>
        </w:rPr>
        <w:t>1. Đúng mục đích, tiết kiệm, hiệu quả, công khai, minh bạch.</w:t>
      </w:r>
    </w:p>
    <w:p w14:paraId="31CAF558" w14:textId="2FEE67C0" w:rsidR="00750BDB" w:rsidRPr="0092665D" w:rsidRDefault="00750BDB" w:rsidP="003B0015">
      <w:pPr>
        <w:spacing w:before="120"/>
        <w:ind w:firstLine="567"/>
        <w:jc w:val="both"/>
        <w:rPr>
          <w:iCs/>
          <w:sz w:val="28"/>
          <w:szCs w:val="28"/>
        </w:rPr>
      </w:pPr>
      <w:r w:rsidRPr="0092665D">
        <w:rPr>
          <w:iCs/>
          <w:sz w:val="28"/>
          <w:szCs w:val="28"/>
        </w:rPr>
        <w:t>2. Đảm bảo chế độ chi tiêu tài chính hiện hành, trong phạm vi nguồn kinh phí được phân bổ.</w:t>
      </w:r>
    </w:p>
    <w:p w14:paraId="05BC25DF" w14:textId="42E35332" w:rsidR="00931214" w:rsidRPr="0092665D" w:rsidRDefault="000704C5" w:rsidP="00084E35">
      <w:pPr>
        <w:spacing w:before="120"/>
        <w:ind w:firstLine="567"/>
        <w:jc w:val="both"/>
        <w:rPr>
          <w:sz w:val="28"/>
          <w:szCs w:val="28"/>
        </w:rPr>
      </w:pPr>
      <w:r w:rsidRPr="0092665D">
        <w:rPr>
          <w:sz w:val="28"/>
          <w:szCs w:val="28"/>
        </w:rPr>
        <w:t xml:space="preserve">3. </w:t>
      </w:r>
      <w:r w:rsidR="00084E35" w:rsidRPr="0092665D">
        <w:rPr>
          <w:sz w:val="28"/>
          <w:szCs w:val="28"/>
        </w:rPr>
        <w:t>Đảm bảo đầy đủ hồ sơ, chứng từ hợp pháp, hợp lệ; t</w:t>
      </w:r>
      <w:r w:rsidRPr="0092665D">
        <w:rPr>
          <w:sz w:val="28"/>
          <w:szCs w:val="28"/>
        </w:rPr>
        <w:t xml:space="preserve">hực hiện thanh quyết toán theo quy </w:t>
      </w:r>
      <w:r w:rsidRPr="00973573">
        <w:rPr>
          <w:iCs/>
          <w:sz w:val="28"/>
          <w:szCs w:val="28"/>
        </w:rPr>
        <w:t>định</w:t>
      </w:r>
      <w:r w:rsidRPr="0092665D">
        <w:rPr>
          <w:sz w:val="28"/>
          <w:szCs w:val="28"/>
        </w:rPr>
        <w:t xml:space="preserve"> của pháp luật hiện hành.</w:t>
      </w:r>
    </w:p>
    <w:p w14:paraId="64C9F158" w14:textId="201FF9BA" w:rsidR="00ED3F03" w:rsidRPr="0092665D" w:rsidRDefault="000704C5" w:rsidP="003B0015">
      <w:pPr>
        <w:spacing w:before="120"/>
        <w:ind w:firstLine="567"/>
        <w:jc w:val="both"/>
        <w:rPr>
          <w:sz w:val="28"/>
          <w:szCs w:val="28"/>
        </w:rPr>
      </w:pPr>
      <w:r w:rsidRPr="0092665D">
        <w:rPr>
          <w:sz w:val="28"/>
          <w:szCs w:val="28"/>
        </w:rPr>
        <w:t>4. Không trùng lặp với các nguồn kinh phí khác đã được ngân sách nhà nước bảo đảm.</w:t>
      </w:r>
    </w:p>
    <w:p w14:paraId="41E4B3E1" w14:textId="07FD43EA" w:rsidR="002F69D4" w:rsidRPr="00F16F17" w:rsidRDefault="002F69D4" w:rsidP="002F69D4">
      <w:pPr>
        <w:spacing w:before="120" w:after="120" w:line="264" w:lineRule="auto"/>
        <w:jc w:val="center"/>
        <w:rPr>
          <w:b/>
          <w:sz w:val="28"/>
          <w:szCs w:val="28"/>
        </w:rPr>
      </w:pPr>
      <w:r w:rsidRPr="00F16F17">
        <w:rPr>
          <w:b/>
          <w:sz w:val="28"/>
          <w:szCs w:val="28"/>
        </w:rPr>
        <w:lastRenderedPageBreak/>
        <w:t>Chương II</w:t>
      </w:r>
    </w:p>
    <w:p w14:paraId="7DD5A3E3" w14:textId="43058634" w:rsidR="002F69D4" w:rsidRPr="00F16F17" w:rsidRDefault="00014F30" w:rsidP="002F69D4">
      <w:pPr>
        <w:spacing w:before="120" w:after="120" w:line="264" w:lineRule="auto"/>
        <w:jc w:val="center"/>
        <w:rPr>
          <w:b/>
          <w:sz w:val="28"/>
          <w:szCs w:val="28"/>
        </w:rPr>
      </w:pPr>
      <w:r w:rsidRPr="00F16F17">
        <w:rPr>
          <w:b/>
          <w:sz w:val="28"/>
          <w:szCs w:val="28"/>
        </w:rPr>
        <w:t xml:space="preserve">QUY ĐỊNH CỤ THỂ </w:t>
      </w:r>
      <w:r w:rsidR="002D43CD" w:rsidRPr="00F16F17">
        <w:rPr>
          <w:b/>
          <w:sz w:val="28"/>
          <w:szCs w:val="28"/>
        </w:rPr>
        <w:t>NỘI DUNG</w:t>
      </w:r>
      <w:r w:rsidR="00D37BB3" w:rsidRPr="00F16F17">
        <w:rPr>
          <w:b/>
          <w:sz w:val="28"/>
          <w:szCs w:val="28"/>
        </w:rPr>
        <w:t xml:space="preserve"> CHI</w:t>
      </w:r>
      <w:r w:rsidR="002D43CD" w:rsidRPr="00F16F17">
        <w:rPr>
          <w:b/>
          <w:sz w:val="28"/>
          <w:szCs w:val="28"/>
        </w:rPr>
        <w:t xml:space="preserve"> VÀ</w:t>
      </w:r>
      <w:r w:rsidR="002F69D4" w:rsidRPr="00F16F17">
        <w:rPr>
          <w:b/>
          <w:sz w:val="28"/>
          <w:szCs w:val="28"/>
        </w:rPr>
        <w:t xml:space="preserve"> MỨC CHI</w:t>
      </w:r>
    </w:p>
    <w:p w14:paraId="679F31DC" w14:textId="77777777" w:rsidR="00A67522" w:rsidRPr="00E34E84" w:rsidRDefault="00A67522" w:rsidP="002F69D4">
      <w:pPr>
        <w:spacing w:before="120" w:after="120" w:line="264" w:lineRule="auto"/>
        <w:jc w:val="center"/>
        <w:rPr>
          <w:b/>
          <w:color w:val="FF0000"/>
          <w:sz w:val="10"/>
          <w:szCs w:val="10"/>
        </w:rPr>
      </w:pPr>
    </w:p>
    <w:p w14:paraId="183A97FA" w14:textId="5C92F2F3" w:rsidR="00861E80" w:rsidRPr="00F45AF2" w:rsidRDefault="00861E80" w:rsidP="006F207A">
      <w:pPr>
        <w:spacing w:before="120" w:after="120" w:line="264" w:lineRule="auto"/>
        <w:ind w:firstLine="567"/>
        <w:jc w:val="both"/>
        <w:rPr>
          <w:rStyle w:val="BodyTextChar"/>
          <w:rFonts w:eastAsiaTheme="majorEastAsia"/>
          <w:b/>
          <w:bCs/>
          <w:sz w:val="28"/>
          <w:szCs w:val="28"/>
        </w:rPr>
      </w:pPr>
      <w:r w:rsidRPr="00F45AF2">
        <w:rPr>
          <w:b/>
          <w:bCs/>
          <w:sz w:val="28"/>
          <w:szCs w:val="28"/>
        </w:rPr>
        <w:t xml:space="preserve">Điều </w:t>
      </w:r>
      <w:r w:rsidR="006F4B77">
        <w:rPr>
          <w:b/>
          <w:bCs/>
          <w:sz w:val="28"/>
          <w:szCs w:val="28"/>
        </w:rPr>
        <w:t>4</w:t>
      </w:r>
      <w:r w:rsidRPr="00F45AF2">
        <w:rPr>
          <w:b/>
          <w:bCs/>
          <w:sz w:val="28"/>
          <w:szCs w:val="28"/>
        </w:rPr>
        <w:t>. Nội dung, mức chi đối với</w:t>
      </w:r>
      <w:r w:rsidRPr="00F45AF2">
        <w:rPr>
          <w:rStyle w:val="BodyTextChar"/>
          <w:rFonts w:eastAsiaTheme="majorEastAsia"/>
          <w:b/>
          <w:bCs/>
          <w:sz w:val="28"/>
          <w:szCs w:val="28"/>
        </w:rPr>
        <w:t xml:space="preserve"> Ban đại diện Hội đồng quản trị NHCSXH thành phố, Ban đại diện Hội đồng quản trị NHCSXH xã/phường.</w:t>
      </w:r>
    </w:p>
    <w:p w14:paraId="2448AE99" w14:textId="5619D6E4" w:rsidR="00D3517D" w:rsidRDefault="00861E80" w:rsidP="006F207A">
      <w:pPr>
        <w:spacing w:before="120" w:after="120" w:line="264" w:lineRule="auto"/>
        <w:ind w:firstLine="567"/>
        <w:jc w:val="both"/>
        <w:rPr>
          <w:iCs/>
          <w:sz w:val="28"/>
          <w:szCs w:val="28"/>
        </w:rPr>
      </w:pPr>
      <w:r w:rsidRPr="00F45AF2">
        <w:rPr>
          <w:sz w:val="28"/>
          <w:szCs w:val="28"/>
        </w:rPr>
        <w:t xml:space="preserve">Đối với </w:t>
      </w:r>
      <w:r w:rsidR="00143D5B" w:rsidRPr="00F45AF2">
        <w:rPr>
          <w:sz w:val="28"/>
          <w:szCs w:val="28"/>
        </w:rPr>
        <w:t xml:space="preserve">các khoản </w:t>
      </w:r>
      <w:r w:rsidRPr="00F45AF2">
        <w:rPr>
          <w:sz w:val="28"/>
          <w:szCs w:val="28"/>
        </w:rPr>
        <w:t xml:space="preserve">chi cho công tác </w:t>
      </w:r>
      <w:r w:rsidRPr="00F45AF2">
        <w:rPr>
          <w:rStyle w:val="BodyTextChar"/>
          <w:rFonts w:eastAsiaTheme="majorEastAsia"/>
          <w:sz w:val="28"/>
          <w:szCs w:val="28"/>
        </w:rPr>
        <w:t>chỉ đạo, quản lý, tổng hợp, kiểm tra, giám sát, khen thưởng của Ban đại diện Hội đồng quản trị NHCSXH thành phố</w:t>
      </w:r>
      <w:r w:rsidR="00987CB6" w:rsidRPr="00F45AF2">
        <w:rPr>
          <w:rStyle w:val="BodyTextChar"/>
          <w:rFonts w:eastAsiaTheme="majorEastAsia"/>
          <w:sz w:val="28"/>
          <w:szCs w:val="28"/>
        </w:rPr>
        <w:t>, Ban đại diện Hội đồng quản trị NHCSXH xã/phường</w:t>
      </w:r>
      <w:r w:rsidRPr="00F45AF2">
        <w:rPr>
          <w:sz w:val="28"/>
          <w:szCs w:val="28"/>
        </w:rPr>
        <w:t xml:space="preserve"> </w:t>
      </w:r>
      <w:r w:rsidR="008F1C90" w:rsidRPr="00F45AF2">
        <w:rPr>
          <w:i/>
          <w:iCs/>
          <w:sz w:val="28"/>
          <w:szCs w:val="28"/>
        </w:rPr>
        <w:t xml:space="preserve">(sau đây gọi chung là </w:t>
      </w:r>
      <w:r w:rsidR="008F1C90" w:rsidRPr="00F45AF2">
        <w:rPr>
          <w:rStyle w:val="BodyTextChar"/>
          <w:rFonts w:eastAsiaTheme="majorEastAsia"/>
          <w:i/>
          <w:iCs/>
          <w:sz w:val="28"/>
          <w:szCs w:val="28"/>
        </w:rPr>
        <w:t>Ban đại diện Hội đồng quản trị NHCSXH các cấp)</w:t>
      </w:r>
      <w:r w:rsidR="00D335B0">
        <w:rPr>
          <w:rStyle w:val="BodyTextChar"/>
          <w:rFonts w:eastAsiaTheme="majorEastAsia"/>
          <w:i/>
          <w:iCs/>
          <w:sz w:val="28"/>
          <w:szCs w:val="28"/>
        </w:rPr>
        <w:t>:</w:t>
      </w:r>
      <w:r w:rsidR="008F1C90" w:rsidRPr="00F45AF2">
        <w:rPr>
          <w:rStyle w:val="BodyTextChar"/>
          <w:rFonts w:eastAsiaTheme="majorEastAsia"/>
          <w:sz w:val="28"/>
          <w:szCs w:val="28"/>
        </w:rPr>
        <w:t xml:space="preserve"> </w:t>
      </w:r>
      <w:r w:rsidRPr="00F45AF2">
        <w:rPr>
          <w:sz w:val="28"/>
          <w:szCs w:val="28"/>
        </w:rPr>
        <w:t xml:space="preserve">thực hiện </w:t>
      </w:r>
      <w:r w:rsidRPr="00F45AF2">
        <w:rPr>
          <w:iCs/>
          <w:sz w:val="28"/>
          <w:szCs w:val="28"/>
        </w:rPr>
        <w:t xml:space="preserve">theo quy định hiện hành về quy chế </w:t>
      </w:r>
      <w:r w:rsidR="004C4357">
        <w:rPr>
          <w:iCs/>
          <w:sz w:val="28"/>
          <w:szCs w:val="28"/>
        </w:rPr>
        <w:t xml:space="preserve">chi tiêu, </w:t>
      </w:r>
      <w:r w:rsidRPr="00F45AF2">
        <w:rPr>
          <w:iCs/>
          <w:sz w:val="28"/>
          <w:szCs w:val="28"/>
        </w:rPr>
        <w:t xml:space="preserve">quản lý tài chính, </w:t>
      </w:r>
      <w:r w:rsidR="004C4357">
        <w:rPr>
          <w:iCs/>
          <w:sz w:val="28"/>
          <w:szCs w:val="28"/>
        </w:rPr>
        <w:t xml:space="preserve">Quy chế thi đua, </w:t>
      </w:r>
      <w:r w:rsidRPr="00F45AF2">
        <w:rPr>
          <w:iCs/>
          <w:sz w:val="28"/>
          <w:szCs w:val="28"/>
        </w:rPr>
        <w:t>khen thưởng của NHCSXH</w:t>
      </w:r>
      <w:r w:rsidR="00D3517D" w:rsidRPr="00F45AF2">
        <w:rPr>
          <w:iCs/>
          <w:sz w:val="28"/>
          <w:szCs w:val="28"/>
        </w:rPr>
        <w:t xml:space="preserve"> (danh mục về nội dung chi, mức chi kèm theo Phụ lục 01)</w:t>
      </w:r>
    </w:p>
    <w:p w14:paraId="2D639FB3" w14:textId="2232C620" w:rsidR="006F4B77" w:rsidRPr="00385BDC" w:rsidRDefault="006F4B77" w:rsidP="006F4B77">
      <w:pPr>
        <w:spacing w:before="120" w:after="120" w:line="264" w:lineRule="auto"/>
        <w:ind w:firstLine="567"/>
        <w:jc w:val="both"/>
        <w:rPr>
          <w:b/>
          <w:bCs/>
          <w:sz w:val="28"/>
          <w:szCs w:val="28"/>
        </w:rPr>
      </w:pPr>
      <w:r w:rsidRPr="00385BDC">
        <w:rPr>
          <w:b/>
          <w:bCs/>
          <w:sz w:val="28"/>
          <w:szCs w:val="28"/>
        </w:rPr>
        <w:t xml:space="preserve">Điều </w:t>
      </w:r>
      <w:r>
        <w:rPr>
          <w:b/>
          <w:bCs/>
          <w:sz w:val="28"/>
          <w:szCs w:val="28"/>
        </w:rPr>
        <w:t>5</w:t>
      </w:r>
      <w:r w:rsidRPr="00385BDC">
        <w:rPr>
          <w:b/>
          <w:bCs/>
          <w:sz w:val="28"/>
          <w:szCs w:val="28"/>
        </w:rPr>
        <w:t>. Nội dung, mức chi đối với các sở, ngành, cơ quan, đơn vị liên quan.</w:t>
      </w:r>
    </w:p>
    <w:p w14:paraId="6D62A916" w14:textId="62C98330" w:rsidR="00BC037B" w:rsidRPr="00BD041B" w:rsidRDefault="006F4B77" w:rsidP="00BE68D8">
      <w:pPr>
        <w:spacing w:before="120" w:after="120" w:line="264" w:lineRule="auto"/>
        <w:ind w:firstLine="567"/>
        <w:jc w:val="both"/>
        <w:rPr>
          <w:sz w:val="28"/>
          <w:szCs w:val="28"/>
        </w:rPr>
      </w:pPr>
      <w:r w:rsidRPr="00BD041B">
        <w:rPr>
          <w:sz w:val="28"/>
          <w:szCs w:val="28"/>
        </w:rPr>
        <w:t>Đối với các khoản chi cho công tác chỉ đạo, quản lý, tổng hợp, kiểm tra, giám sát, khen thưởng của các Sở, ngành</w:t>
      </w:r>
      <w:r w:rsidR="00D654AD" w:rsidRPr="00BD041B">
        <w:rPr>
          <w:sz w:val="28"/>
          <w:szCs w:val="28"/>
        </w:rPr>
        <w:t>, cơ quan, đơn vị liên quan</w:t>
      </w:r>
      <w:r w:rsidRPr="00BD041B">
        <w:rPr>
          <w:sz w:val="28"/>
          <w:szCs w:val="28"/>
        </w:rPr>
        <w:t xml:space="preserve"> (Sở Tài chính, Sở Nội vụ, Sở Tài nguyên và Môi trường, Sở Xây dựng, Công an thành phố và cơ quan, đơn vị liên quan)</w:t>
      </w:r>
      <w:r w:rsidR="00BE68D8" w:rsidRPr="00BD041B">
        <w:rPr>
          <w:sz w:val="28"/>
          <w:szCs w:val="28"/>
        </w:rPr>
        <w:t xml:space="preserve">: </w:t>
      </w:r>
      <w:r w:rsidR="00952EA2" w:rsidRPr="00BD041B">
        <w:rPr>
          <w:sz w:val="28"/>
          <w:szCs w:val="28"/>
        </w:rPr>
        <w:t>thực hiện theo chế độ chi tiêu tài</w:t>
      </w:r>
      <w:r w:rsidR="00952EA2" w:rsidRPr="00BD041B">
        <w:rPr>
          <w:iCs/>
          <w:sz w:val="28"/>
          <w:szCs w:val="28"/>
        </w:rPr>
        <w:t xml:space="preserve"> chính hiện hành đối với cơ quan hành chính</w:t>
      </w:r>
      <w:r w:rsidR="00504587" w:rsidRPr="00BD041B">
        <w:rPr>
          <w:iCs/>
          <w:sz w:val="28"/>
          <w:szCs w:val="28"/>
        </w:rPr>
        <w:t xml:space="preserve"> nhà nước</w:t>
      </w:r>
      <w:r w:rsidR="00DB218E">
        <w:rPr>
          <w:iCs/>
          <w:sz w:val="28"/>
          <w:szCs w:val="28"/>
        </w:rPr>
        <w:t>,</w:t>
      </w:r>
      <w:r w:rsidR="00504587" w:rsidRPr="00BD041B">
        <w:rPr>
          <w:iCs/>
          <w:sz w:val="28"/>
          <w:szCs w:val="28"/>
        </w:rPr>
        <w:t xml:space="preserve"> </w:t>
      </w:r>
      <w:r w:rsidR="00DB218E">
        <w:rPr>
          <w:iCs/>
          <w:sz w:val="28"/>
          <w:szCs w:val="28"/>
        </w:rPr>
        <w:t>theo quy chế chi tiêu nội bộ của đơn vị</w:t>
      </w:r>
      <w:r w:rsidR="00952EA2" w:rsidRPr="00BD041B">
        <w:rPr>
          <w:sz w:val="28"/>
          <w:szCs w:val="28"/>
        </w:rPr>
        <w:t xml:space="preserve"> </w:t>
      </w:r>
      <w:r w:rsidR="00DB218E">
        <w:rPr>
          <w:sz w:val="28"/>
          <w:szCs w:val="28"/>
        </w:rPr>
        <w:t xml:space="preserve">và </w:t>
      </w:r>
      <w:r w:rsidR="00BE68D8" w:rsidRPr="00BD041B">
        <w:rPr>
          <w:sz w:val="28"/>
          <w:szCs w:val="28"/>
        </w:rPr>
        <w:t>trên cơ sở nội dung chi cho công tác chỉ đạo, quản lý, tổng hợp, kiểm tra, giám sát, khen thưởng của Ban đại diện Hội đồng quản trị NHCSXH các cấp</w:t>
      </w:r>
      <w:r w:rsidRPr="00BD041B">
        <w:rPr>
          <w:sz w:val="28"/>
          <w:szCs w:val="28"/>
        </w:rPr>
        <w:t xml:space="preserve"> </w:t>
      </w:r>
      <w:r w:rsidR="00656E92" w:rsidRPr="00BD041B">
        <w:rPr>
          <w:sz w:val="28"/>
          <w:szCs w:val="28"/>
        </w:rPr>
        <w:t>tại Phụ lục số 01</w:t>
      </w:r>
      <w:r w:rsidR="004E3CCE" w:rsidRPr="00BD041B">
        <w:rPr>
          <w:sz w:val="28"/>
          <w:szCs w:val="28"/>
        </w:rPr>
        <w:t>.</w:t>
      </w:r>
    </w:p>
    <w:p w14:paraId="3BA10B9E" w14:textId="77777777" w:rsidR="00B15074" w:rsidRPr="00E34E84" w:rsidRDefault="00B15074" w:rsidP="00C40487">
      <w:pPr>
        <w:spacing w:before="120" w:after="120" w:line="264" w:lineRule="auto"/>
        <w:jc w:val="center"/>
        <w:rPr>
          <w:b/>
          <w:color w:val="FF0000"/>
          <w:sz w:val="28"/>
          <w:szCs w:val="28"/>
        </w:rPr>
      </w:pPr>
    </w:p>
    <w:p w14:paraId="56DA2348" w14:textId="726C3102" w:rsidR="00C40487" w:rsidRPr="00DC57B3" w:rsidRDefault="00C40487" w:rsidP="00C40487">
      <w:pPr>
        <w:spacing w:before="120" w:after="120" w:line="264" w:lineRule="auto"/>
        <w:jc w:val="center"/>
        <w:rPr>
          <w:b/>
          <w:sz w:val="28"/>
          <w:szCs w:val="28"/>
        </w:rPr>
      </w:pPr>
      <w:r w:rsidRPr="00DC57B3">
        <w:rPr>
          <w:b/>
          <w:sz w:val="28"/>
          <w:szCs w:val="28"/>
        </w:rPr>
        <w:t>Chương III</w:t>
      </w:r>
    </w:p>
    <w:p w14:paraId="098872C0" w14:textId="5C050DE6" w:rsidR="00C40487" w:rsidRPr="00DC57B3" w:rsidRDefault="00C40487" w:rsidP="00C40487">
      <w:pPr>
        <w:spacing w:before="120" w:after="120" w:line="264" w:lineRule="auto"/>
        <w:jc w:val="center"/>
        <w:rPr>
          <w:b/>
          <w:sz w:val="28"/>
          <w:szCs w:val="28"/>
        </w:rPr>
      </w:pPr>
      <w:r w:rsidRPr="00DC57B3">
        <w:rPr>
          <w:b/>
          <w:sz w:val="28"/>
          <w:szCs w:val="28"/>
        </w:rPr>
        <w:t>TỔ CHỨC THỰC HIỆN</w:t>
      </w:r>
    </w:p>
    <w:p w14:paraId="7AB34AC3" w14:textId="77777777" w:rsidR="00703E3A" w:rsidRPr="00DC57B3" w:rsidRDefault="00703E3A" w:rsidP="00C40487">
      <w:pPr>
        <w:spacing w:before="120" w:after="120" w:line="264" w:lineRule="auto"/>
        <w:jc w:val="center"/>
        <w:rPr>
          <w:b/>
          <w:sz w:val="10"/>
          <w:szCs w:val="10"/>
        </w:rPr>
      </w:pPr>
    </w:p>
    <w:p w14:paraId="3E8CBB98" w14:textId="1FF1E5AF" w:rsidR="00703E3A" w:rsidRPr="00DC57B3" w:rsidRDefault="00C40487" w:rsidP="00CE6F05">
      <w:pPr>
        <w:spacing w:before="120" w:after="120" w:line="264" w:lineRule="auto"/>
        <w:ind w:firstLine="567"/>
        <w:jc w:val="both"/>
        <w:rPr>
          <w:b/>
          <w:sz w:val="28"/>
          <w:szCs w:val="28"/>
        </w:rPr>
      </w:pPr>
      <w:r w:rsidRPr="00DC57B3">
        <w:rPr>
          <w:b/>
          <w:sz w:val="28"/>
          <w:szCs w:val="28"/>
        </w:rPr>
        <w:t>Điều 6.</w:t>
      </w:r>
      <w:r w:rsidR="00CD1479" w:rsidRPr="00DC57B3">
        <w:rPr>
          <w:b/>
          <w:sz w:val="28"/>
          <w:szCs w:val="28"/>
        </w:rPr>
        <w:t xml:space="preserve"> </w:t>
      </w:r>
      <w:r w:rsidR="00EE739E" w:rsidRPr="00DC57B3">
        <w:rPr>
          <w:b/>
          <w:iCs/>
          <w:sz w:val="28"/>
          <w:szCs w:val="28"/>
        </w:rPr>
        <w:t xml:space="preserve">Lập </w:t>
      </w:r>
      <w:r w:rsidR="00EE739E" w:rsidRPr="00CE6F05">
        <w:rPr>
          <w:b/>
          <w:bCs/>
          <w:sz w:val="28"/>
          <w:szCs w:val="28"/>
        </w:rPr>
        <w:t>dự</w:t>
      </w:r>
      <w:r w:rsidR="00EE739E" w:rsidRPr="00DC57B3">
        <w:rPr>
          <w:b/>
          <w:iCs/>
          <w:sz w:val="28"/>
          <w:szCs w:val="28"/>
        </w:rPr>
        <w:t xml:space="preserve"> toán, triển khai thực hiện và quyết toán kinh phí</w:t>
      </w:r>
      <w:r w:rsidR="00703E3A" w:rsidRPr="00DC57B3">
        <w:rPr>
          <w:b/>
          <w:iCs/>
          <w:sz w:val="28"/>
          <w:szCs w:val="28"/>
        </w:rPr>
        <w:t>.</w:t>
      </w:r>
    </w:p>
    <w:p w14:paraId="17E77818" w14:textId="73523617" w:rsidR="0057724E" w:rsidRPr="00DC57B3" w:rsidRDefault="007D48C1" w:rsidP="00CE6F05">
      <w:pPr>
        <w:spacing w:before="120" w:after="120" w:line="264" w:lineRule="auto"/>
        <w:ind w:firstLine="567"/>
        <w:jc w:val="both"/>
        <w:rPr>
          <w:b/>
          <w:bCs/>
          <w:iCs/>
          <w:sz w:val="28"/>
          <w:szCs w:val="28"/>
        </w:rPr>
      </w:pPr>
      <w:r w:rsidRPr="00DC57B3">
        <w:rPr>
          <w:b/>
          <w:bCs/>
          <w:iCs/>
          <w:sz w:val="28"/>
          <w:szCs w:val="28"/>
        </w:rPr>
        <w:t>1.</w:t>
      </w:r>
      <w:r w:rsidR="00703E3A" w:rsidRPr="00DC57B3">
        <w:rPr>
          <w:b/>
          <w:bCs/>
          <w:iCs/>
          <w:sz w:val="28"/>
          <w:szCs w:val="28"/>
        </w:rPr>
        <w:t xml:space="preserve"> </w:t>
      </w:r>
      <w:r w:rsidR="0057724E" w:rsidRPr="00CE6F05">
        <w:rPr>
          <w:b/>
          <w:bCs/>
          <w:sz w:val="28"/>
          <w:szCs w:val="28"/>
        </w:rPr>
        <w:t>Lập</w:t>
      </w:r>
      <w:r w:rsidR="002F4CB0" w:rsidRPr="00DC57B3">
        <w:rPr>
          <w:b/>
          <w:bCs/>
          <w:iCs/>
          <w:sz w:val="28"/>
          <w:szCs w:val="28"/>
        </w:rPr>
        <w:t>, phân bổ</w:t>
      </w:r>
      <w:r w:rsidR="00647C61" w:rsidRPr="00DC57B3">
        <w:rPr>
          <w:b/>
          <w:bCs/>
          <w:iCs/>
          <w:sz w:val="28"/>
          <w:szCs w:val="28"/>
        </w:rPr>
        <w:t xml:space="preserve"> dự toán</w:t>
      </w:r>
    </w:p>
    <w:p w14:paraId="58D50EF7" w14:textId="1998A860" w:rsidR="00EE739E" w:rsidRPr="00CE6F05" w:rsidRDefault="00136FC1" w:rsidP="00CE6F05">
      <w:pPr>
        <w:spacing w:before="120" w:after="120" w:line="264" w:lineRule="auto"/>
        <w:ind w:firstLine="567"/>
        <w:jc w:val="both"/>
        <w:rPr>
          <w:sz w:val="28"/>
          <w:szCs w:val="28"/>
        </w:rPr>
      </w:pPr>
      <w:r w:rsidRPr="00CE6F05">
        <w:rPr>
          <w:sz w:val="28"/>
          <w:szCs w:val="28"/>
        </w:rPr>
        <w:t>- Trước ngày 31/01</w:t>
      </w:r>
      <w:r w:rsidR="00044404" w:rsidRPr="00CE6F05">
        <w:rPr>
          <w:sz w:val="28"/>
          <w:szCs w:val="28"/>
        </w:rPr>
        <w:t xml:space="preserve"> hằng năm</w:t>
      </w:r>
      <w:r w:rsidR="00703E3A" w:rsidRPr="00CE6F05">
        <w:rPr>
          <w:sz w:val="28"/>
          <w:szCs w:val="28"/>
        </w:rPr>
        <w:t xml:space="preserve">, </w:t>
      </w:r>
      <w:r w:rsidRPr="00CE6F05">
        <w:rPr>
          <w:sz w:val="28"/>
          <w:szCs w:val="28"/>
        </w:rPr>
        <w:t>C</w:t>
      </w:r>
      <w:r w:rsidR="00480FDC" w:rsidRPr="00CE6F05">
        <w:rPr>
          <w:sz w:val="28"/>
          <w:szCs w:val="28"/>
        </w:rPr>
        <w:t xml:space="preserve">hi nhánh </w:t>
      </w:r>
      <w:r w:rsidR="00703E3A" w:rsidRPr="00CE6F05">
        <w:rPr>
          <w:sz w:val="28"/>
          <w:szCs w:val="28"/>
        </w:rPr>
        <w:t xml:space="preserve">NHCSXH thành phố lập </w:t>
      </w:r>
      <w:r w:rsidR="00480FDC" w:rsidRPr="00CE6F05">
        <w:rPr>
          <w:sz w:val="28"/>
          <w:szCs w:val="28"/>
        </w:rPr>
        <w:t>kế hoạch</w:t>
      </w:r>
      <w:r w:rsidR="00703E3A" w:rsidRPr="00CE6F05">
        <w:rPr>
          <w:sz w:val="28"/>
          <w:szCs w:val="28"/>
        </w:rPr>
        <w:t xml:space="preserve"> </w:t>
      </w:r>
      <w:r w:rsidR="00E339F0" w:rsidRPr="00CE6F05">
        <w:rPr>
          <w:sz w:val="28"/>
          <w:szCs w:val="28"/>
        </w:rPr>
        <w:t xml:space="preserve">phân </w:t>
      </w:r>
      <w:r w:rsidR="00D562D3" w:rsidRPr="00CE6F05">
        <w:rPr>
          <w:sz w:val="28"/>
          <w:szCs w:val="28"/>
        </w:rPr>
        <w:t>bổ</w:t>
      </w:r>
      <w:r w:rsidR="00E339F0" w:rsidRPr="00CE6F05">
        <w:rPr>
          <w:sz w:val="28"/>
          <w:szCs w:val="28"/>
        </w:rPr>
        <w:t xml:space="preserve"> </w:t>
      </w:r>
      <w:r w:rsidRPr="00CE6F05">
        <w:rPr>
          <w:sz w:val="28"/>
          <w:szCs w:val="28"/>
        </w:rPr>
        <w:t xml:space="preserve">15% </w:t>
      </w:r>
      <w:r w:rsidR="00D562D3" w:rsidRPr="00CE6F05">
        <w:rPr>
          <w:sz w:val="28"/>
          <w:szCs w:val="28"/>
        </w:rPr>
        <w:t>số tiền lãi thu được từ hoạt động cho vay bằng nguồn vốn ngân sách thành phố</w:t>
      </w:r>
      <w:r w:rsidR="0031109C" w:rsidRPr="00CE6F05">
        <w:rPr>
          <w:sz w:val="28"/>
          <w:szCs w:val="28"/>
        </w:rPr>
        <w:t xml:space="preserve"> </w:t>
      </w:r>
      <w:r w:rsidR="00EE739E" w:rsidRPr="00CE6F05">
        <w:rPr>
          <w:sz w:val="28"/>
          <w:szCs w:val="28"/>
        </w:rPr>
        <w:t>để chi cho các Sở, ngành, Ban đại diện Hội đồng quản trị NHCSXH thành phố và Ban đại diện Hội đồng quản trị NHCSXH xã/phường thực hiện công tác chỉ đạo, quản lý, tổng hợp, kiểm tra, giám sát, khen thưởng</w:t>
      </w:r>
      <w:r w:rsidR="00647C61" w:rsidRPr="00CE6F05">
        <w:rPr>
          <w:sz w:val="28"/>
          <w:szCs w:val="28"/>
        </w:rPr>
        <w:t xml:space="preserve"> trình Trưởng ban Đại diện Hội đồng quản trị NHCSXH thành phố phê duyệt</w:t>
      </w:r>
      <w:r w:rsidRPr="00CE6F05">
        <w:rPr>
          <w:sz w:val="28"/>
          <w:szCs w:val="28"/>
        </w:rPr>
        <w:t>.</w:t>
      </w:r>
    </w:p>
    <w:p w14:paraId="61EFB06B" w14:textId="693F6EED" w:rsidR="002F4CB0" w:rsidRPr="00CE6F05" w:rsidRDefault="003D4517" w:rsidP="00CE6F05">
      <w:pPr>
        <w:spacing w:before="120" w:after="120" w:line="264" w:lineRule="auto"/>
        <w:ind w:firstLine="567"/>
        <w:jc w:val="both"/>
        <w:rPr>
          <w:sz w:val="28"/>
          <w:szCs w:val="28"/>
        </w:rPr>
      </w:pPr>
      <w:r w:rsidRPr="00CE6F05">
        <w:rPr>
          <w:sz w:val="28"/>
          <w:szCs w:val="28"/>
        </w:rPr>
        <w:t>- Định kỳ hằng quý/6 tháng/năm</w:t>
      </w:r>
      <w:r w:rsidR="008F5466" w:rsidRPr="00CE6F05">
        <w:rPr>
          <w:sz w:val="28"/>
          <w:szCs w:val="28"/>
        </w:rPr>
        <w:t>, Chi nhánh NHCSXH thành phố</w:t>
      </w:r>
      <w:r w:rsidRPr="00CE6F05">
        <w:rPr>
          <w:sz w:val="28"/>
          <w:szCs w:val="28"/>
        </w:rPr>
        <w:t xml:space="preserve"> thực hiện phân phối tiền lãi thu được cho các Sở, ngành, Ban đại diện Hội đồng quản trị NHCSXH thành phố và Ban đại diện Hội đồng quản trị NHCSXH xã/phường</w:t>
      </w:r>
      <w:r w:rsidR="005F693D" w:rsidRPr="00CE6F05">
        <w:rPr>
          <w:sz w:val="28"/>
          <w:szCs w:val="28"/>
        </w:rPr>
        <w:t xml:space="preserve"> </w:t>
      </w:r>
      <w:r w:rsidR="00FB1B9C" w:rsidRPr="00CE6F05">
        <w:rPr>
          <w:sz w:val="28"/>
          <w:szCs w:val="28"/>
        </w:rPr>
        <w:t>để thực hiện chi cho</w:t>
      </w:r>
      <w:r w:rsidRPr="00CE6F05">
        <w:rPr>
          <w:sz w:val="28"/>
          <w:szCs w:val="28"/>
        </w:rPr>
        <w:t xml:space="preserve"> công tác chỉ đạo, quản lý, tổng hợp, kiểm tra, giám sát, khen thưởng</w:t>
      </w:r>
      <w:r w:rsidR="003350DE" w:rsidRPr="00CE6F05">
        <w:rPr>
          <w:sz w:val="28"/>
          <w:szCs w:val="28"/>
        </w:rPr>
        <w:t>.</w:t>
      </w:r>
    </w:p>
    <w:p w14:paraId="6A589E8D" w14:textId="61D78F88" w:rsidR="0057724E" w:rsidRPr="00DC57B3" w:rsidRDefault="007D48C1" w:rsidP="001B5D2E">
      <w:pPr>
        <w:spacing w:before="120" w:after="120" w:line="264" w:lineRule="auto"/>
        <w:ind w:firstLine="567"/>
        <w:jc w:val="both"/>
        <w:rPr>
          <w:b/>
          <w:bCs/>
          <w:iCs/>
          <w:sz w:val="28"/>
          <w:szCs w:val="28"/>
        </w:rPr>
      </w:pPr>
      <w:r w:rsidRPr="00DC57B3">
        <w:rPr>
          <w:b/>
          <w:bCs/>
          <w:iCs/>
          <w:sz w:val="28"/>
          <w:szCs w:val="28"/>
        </w:rPr>
        <w:lastRenderedPageBreak/>
        <w:t>2.</w:t>
      </w:r>
      <w:r w:rsidR="00480FDC" w:rsidRPr="00DC57B3">
        <w:rPr>
          <w:b/>
          <w:bCs/>
          <w:iCs/>
          <w:sz w:val="28"/>
          <w:szCs w:val="28"/>
        </w:rPr>
        <w:t xml:space="preserve"> </w:t>
      </w:r>
      <w:r w:rsidR="001C36B7" w:rsidRPr="00DC57B3">
        <w:rPr>
          <w:b/>
          <w:bCs/>
          <w:iCs/>
          <w:sz w:val="28"/>
          <w:szCs w:val="28"/>
        </w:rPr>
        <w:t>Quản lý và sử dụng</w:t>
      </w:r>
      <w:r w:rsidR="00D44151" w:rsidRPr="00DC57B3">
        <w:rPr>
          <w:b/>
          <w:bCs/>
          <w:iCs/>
          <w:sz w:val="28"/>
          <w:szCs w:val="28"/>
        </w:rPr>
        <w:t xml:space="preserve"> nguồn kinh phí</w:t>
      </w:r>
    </w:p>
    <w:p w14:paraId="6B425816" w14:textId="33891A29" w:rsidR="006C343D" w:rsidRPr="001B5D2E" w:rsidRDefault="00703E3A" w:rsidP="001B5D2E">
      <w:pPr>
        <w:spacing w:before="120" w:after="120" w:line="264" w:lineRule="auto"/>
        <w:ind w:firstLine="567"/>
        <w:jc w:val="both"/>
        <w:rPr>
          <w:sz w:val="28"/>
          <w:szCs w:val="28"/>
        </w:rPr>
      </w:pPr>
      <w:r w:rsidRPr="001B5D2E">
        <w:rPr>
          <w:sz w:val="28"/>
          <w:szCs w:val="28"/>
        </w:rPr>
        <w:t xml:space="preserve">Trên cơ sở </w:t>
      </w:r>
      <w:r w:rsidR="00F3416B" w:rsidRPr="001B5D2E">
        <w:rPr>
          <w:sz w:val="28"/>
          <w:szCs w:val="28"/>
        </w:rPr>
        <w:t>nguồn kinh phí</w:t>
      </w:r>
      <w:r w:rsidR="002678B9" w:rsidRPr="001B5D2E">
        <w:rPr>
          <w:sz w:val="28"/>
          <w:szCs w:val="28"/>
        </w:rPr>
        <w:t xml:space="preserve"> được phân bổ,</w:t>
      </w:r>
      <w:r w:rsidR="00EF30B4" w:rsidRPr="001B5D2E">
        <w:rPr>
          <w:sz w:val="28"/>
          <w:szCs w:val="28"/>
        </w:rPr>
        <w:t xml:space="preserve"> các </w:t>
      </w:r>
      <w:r w:rsidR="004717BC" w:rsidRPr="001B5D2E">
        <w:rPr>
          <w:sz w:val="28"/>
          <w:szCs w:val="28"/>
        </w:rPr>
        <w:t>cơ quan, đơn vị</w:t>
      </w:r>
      <w:r w:rsidR="003E0044" w:rsidRPr="001B5D2E">
        <w:t xml:space="preserve"> tổ chức triển khai thực hiện</w:t>
      </w:r>
      <w:r w:rsidR="00EF30B4" w:rsidRPr="001B5D2E">
        <w:rPr>
          <w:sz w:val="28"/>
          <w:szCs w:val="28"/>
        </w:rPr>
        <w:t xml:space="preserve"> </w:t>
      </w:r>
      <w:r w:rsidR="003E0044" w:rsidRPr="001B5D2E">
        <w:rPr>
          <w:sz w:val="28"/>
          <w:szCs w:val="28"/>
        </w:rPr>
        <w:t>chi cho công tác chỉ đạo, quản lý, tổng hợp, kiểm tra, giám sát, khen thưởng</w:t>
      </w:r>
      <w:r w:rsidR="002678B9" w:rsidRPr="001B5D2E">
        <w:rPr>
          <w:sz w:val="28"/>
          <w:szCs w:val="28"/>
        </w:rPr>
        <w:t xml:space="preserve"> </w:t>
      </w:r>
      <w:r w:rsidR="003E0044" w:rsidRPr="001B5D2E">
        <w:rPr>
          <w:sz w:val="28"/>
          <w:szCs w:val="28"/>
        </w:rPr>
        <w:t>của cơ quan, đơn vị mình</w:t>
      </w:r>
      <w:r w:rsidR="00DC57B3" w:rsidRPr="001B5D2E">
        <w:rPr>
          <w:sz w:val="28"/>
          <w:szCs w:val="28"/>
        </w:rPr>
        <w:t>, trong đó:</w:t>
      </w:r>
      <w:r w:rsidRPr="001B5D2E">
        <w:rPr>
          <w:sz w:val="28"/>
          <w:szCs w:val="28"/>
        </w:rPr>
        <w:t xml:space="preserve"> </w:t>
      </w:r>
    </w:p>
    <w:p w14:paraId="3D032BF9" w14:textId="40593314" w:rsidR="000603B2" w:rsidRPr="001B5D2E" w:rsidRDefault="007D48C1" w:rsidP="001B5D2E">
      <w:pPr>
        <w:spacing w:before="120" w:after="120" w:line="264" w:lineRule="auto"/>
        <w:ind w:firstLine="567"/>
        <w:jc w:val="both"/>
        <w:rPr>
          <w:sz w:val="28"/>
          <w:szCs w:val="28"/>
        </w:rPr>
      </w:pPr>
      <w:r w:rsidRPr="001B5D2E">
        <w:rPr>
          <w:sz w:val="28"/>
          <w:szCs w:val="28"/>
        </w:rPr>
        <w:t>a)</w:t>
      </w:r>
      <w:r w:rsidR="000603B2" w:rsidRPr="001B5D2E">
        <w:rPr>
          <w:sz w:val="28"/>
          <w:szCs w:val="28"/>
        </w:rPr>
        <w:t xml:space="preserve"> Các sở, ngành, cơ quan, đơn vị liên quan</w:t>
      </w:r>
      <w:r w:rsidR="000603B2" w:rsidRPr="001B5D2E">
        <w:t xml:space="preserve"> thực hiện </w:t>
      </w:r>
      <w:r w:rsidR="000603B2" w:rsidRPr="001B5D2E">
        <w:rPr>
          <w:sz w:val="28"/>
          <w:szCs w:val="28"/>
        </w:rPr>
        <w:t xml:space="preserve">theo chế độ tài chính hiện hành đối với cơ quan hành chính </w:t>
      </w:r>
      <w:r w:rsidR="00623C9F" w:rsidRPr="001B5D2E">
        <w:rPr>
          <w:sz w:val="28"/>
          <w:szCs w:val="28"/>
        </w:rPr>
        <w:t>nhà nước</w:t>
      </w:r>
      <w:r w:rsidR="000603B2" w:rsidRPr="001B5D2E">
        <w:rPr>
          <w:sz w:val="28"/>
          <w:szCs w:val="28"/>
        </w:rPr>
        <w:t>.</w:t>
      </w:r>
    </w:p>
    <w:p w14:paraId="674244D6" w14:textId="5C2B02EC" w:rsidR="006C343D" w:rsidRPr="001B5D2E" w:rsidRDefault="007D48C1" w:rsidP="001B5D2E">
      <w:pPr>
        <w:spacing w:before="120" w:after="120" w:line="264" w:lineRule="auto"/>
        <w:ind w:firstLine="567"/>
        <w:jc w:val="both"/>
        <w:rPr>
          <w:sz w:val="28"/>
          <w:szCs w:val="28"/>
        </w:rPr>
      </w:pPr>
      <w:r w:rsidRPr="001B5D2E">
        <w:rPr>
          <w:sz w:val="28"/>
          <w:szCs w:val="28"/>
        </w:rPr>
        <w:t>b)</w:t>
      </w:r>
      <w:r w:rsidR="0096319C" w:rsidRPr="001B5D2E">
        <w:rPr>
          <w:sz w:val="28"/>
          <w:szCs w:val="28"/>
        </w:rPr>
        <w:t xml:space="preserve"> </w:t>
      </w:r>
      <w:r w:rsidR="006C343D" w:rsidRPr="001B5D2E">
        <w:rPr>
          <w:sz w:val="28"/>
          <w:szCs w:val="28"/>
        </w:rPr>
        <w:t>C</w:t>
      </w:r>
      <w:r w:rsidR="00703E3A" w:rsidRPr="001B5D2E">
        <w:rPr>
          <w:sz w:val="28"/>
          <w:szCs w:val="28"/>
        </w:rPr>
        <w:t xml:space="preserve">hi nhánh NHCSXH thành phố lập dự toán trình Trưởng Ban đại diện </w:t>
      </w:r>
      <w:r w:rsidR="006C343D" w:rsidRPr="001B5D2E">
        <w:rPr>
          <w:sz w:val="28"/>
          <w:szCs w:val="28"/>
        </w:rPr>
        <w:t xml:space="preserve">Hội đồng quản trị NHCSXH thành phố </w:t>
      </w:r>
      <w:r w:rsidR="00703E3A" w:rsidRPr="001B5D2E">
        <w:rPr>
          <w:sz w:val="28"/>
          <w:szCs w:val="28"/>
        </w:rPr>
        <w:t xml:space="preserve">phê duyệt </w:t>
      </w:r>
      <w:r w:rsidR="00707189" w:rsidRPr="001B5D2E">
        <w:rPr>
          <w:sz w:val="28"/>
          <w:szCs w:val="28"/>
        </w:rPr>
        <w:t>để</w:t>
      </w:r>
      <w:r w:rsidR="00703E3A" w:rsidRPr="001B5D2E">
        <w:rPr>
          <w:sz w:val="28"/>
          <w:szCs w:val="28"/>
        </w:rPr>
        <w:t xml:space="preserve"> thực hiện </w:t>
      </w:r>
      <w:r w:rsidR="00707189" w:rsidRPr="001B5D2E">
        <w:rPr>
          <w:sz w:val="28"/>
          <w:szCs w:val="28"/>
        </w:rPr>
        <w:t>đ</w:t>
      </w:r>
      <w:r w:rsidR="00703E3A" w:rsidRPr="001B5D2E">
        <w:rPr>
          <w:sz w:val="28"/>
          <w:szCs w:val="28"/>
        </w:rPr>
        <w:t>ối với kinh phí được để lại cho công tác chỉ đạo, quản lý, tổng hợp, kiểm tra, giám sát, khen thưởng của Ban đại diện Hội đồng quản trị NHCSXH thành phố</w:t>
      </w:r>
      <w:r w:rsidR="006C343D" w:rsidRPr="001B5D2E">
        <w:rPr>
          <w:sz w:val="28"/>
          <w:szCs w:val="28"/>
        </w:rPr>
        <w:t>.</w:t>
      </w:r>
    </w:p>
    <w:p w14:paraId="16D4E4ED" w14:textId="5CB44762" w:rsidR="006C343D" w:rsidRPr="001B5D2E" w:rsidRDefault="007D48C1" w:rsidP="001B5D2E">
      <w:pPr>
        <w:spacing w:before="120" w:after="120" w:line="264" w:lineRule="auto"/>
        <w:ind w:firstLine="567"/>
        <w:jc w:val="both"/>
        <w:rPr>
          <w:sz w:val="28"/>
          <w:szCs w:val="28"/>
        </w:rPr>
      </w:pPr>
      <w:r w:rsidRPr="001B5D2E">
        <w:rPr>
          <w:sz w:val="28"/>
          <w:szCs w:val="28"/>
        </w:rPr>
        <w:t>c)</w:t>
      </w:r>
      <w:r w:rsidR="0096319C" w:rsidRPr="001B5D2E">
        <w:rPr>
          <w:sz w:val="28"/>
          <w:szCs w:val="28"/>
        </w:rPr>
        <w:t xml:space="preserve"> </w:t>
      </w:r>
      <w:r w:rsidR="006C343D" w:rsidRPr="001B5D2E">
        <w:rPr>
          <w:sz w:val="28"/>
          <w:szCs w:val="28"/>
        </w:rPr>
        <w:t xml:space="preserve">Phòng giao dịch NHCSXH trực thuộc lập dự toán trình Trưởng Ban đại diện Hội đồng quản trị NHCSXH xã/phường phê duyệt </w:t>
      </w:r>
      <w:r w:rsidR="00707189" w:rsidRPr="001B5D2E">
        <w:rPr>
          <w:sz w:val="28"/>
          <w:szCs w:val="28"/>
        </w:rPr>
        <w:t>để</w:t>
      </w:r>
      <w:r w:rsidR="006C343D" w:rsidRPr="001B5D2E">
        <w:rPr>
          <w:sz w:val="28"/>
          <w:szCs w:val="28"/>
        </w:rPr>
        <w:t xml:space="preserve"> thực hiện</w:t>
      </w:r>
      <w:r w:rsidR="00707189" w:rsidRPr="001B5D2E">
        <w:rPr>
          <w:sz w:val="28"/>
          <w:szCs w:val="28"/>
        </w:rPr>
        <w:t xml:space="preserve"> đ</w:t>
      </w:r>
      <w:r w:rsidR="006C343D" w:rsidRPr="001B5D2E">
        <w:rPr>
          <w:sz w:val="28"/>
          <w:szCs w:val="28"/>
        </w:rPr>
        <w:t>ối với kinh phí được để lại cho công tác chỉ đạo, quản lý, tổng hợp, kiểm tra, giám sát, khen thưởng của Ban đại diện Hội đồng quản trị NHCSXH xã/phường</w:t>
      </w:r>
      <w:r w:rsidR="00707189" w:rsidRPr="001B5D2E">
        <w:rPr>
          <w:sz w:val="28"/>
          <w:szCs w:val="28"/>
        </w:rPr>
        <w:t>.</w:t>
      </w:r>
    </w:p>
    <w:p w14:paraId="5AC32F6F" w14:textId="696644E5" w:rsidR="0096319C" w:rsidRPr="001B5D2E" w:rsidRDefault="007D48C1" w:rsidP="001B5D2E">
      <w:pPr>
        <w:spacing w:before="120" w:after="120" w:line="264" w:lineRule="auto"/>
        <w:ind w:firstLine="567"/>
        <w:jc w:val="both"/>
        <w:rPr>
          <w:b/>
          <w:bCs/>
          <w:iCs/>
          <w:sz w:val="28"/>
          <w:szCs w:val="28"/>
        </w:rPr>
      </w:pPr>
      <w:r w:rsidRPr="001B5D2E">
        <w:rPr>
          <w:b/>
          <w:bCs/>
          <w:iCs/>
          <w:sz w:val="28"/>
          <w:szCs w:val="28"/>
        </w:rPr>
        <w:t>3.</w:t>
      </w:r>
      <w:r w:rsidR="0096319C" w:rsidRPr="001B5D2E">
        <w:rPr>
          <w:b/>
          <w:bCs/>
          <w:iCs/>
          <w:sz w:val="28"/>
          <w:szCs w:val="28"/>
        </w:rPr>
        <w:t xml:space="preserve"> </w:t>
      </w:r>
      <w:r w:rsidR="00DC57B3" w:rsidRPr="001B5D2E">
        <w:rPr>
          <w:b/>
          <w:bCs/>
          <w:iCs/>
          <w:sz w:val="28"/>
          <w:szCs w:val="28"/>
        </w:rPr>
        <w:t>Công tác quyết toán</w:t>
      </w:r>
    </w:p>
    <w:p w14:paraId="5F51565B" w14:textId="77777777" w:rsidR="000353F9" w:rsidRPr="001B5D2E" w:rsidRDefault="007D48C1" w:rsidP="001B5D2E">
      <w:pPr>
        <w:spacing w:before="120" w:after="120" w:line="264" w:lineRule="auto"/>
        <w:ind w:firstLine="567"/>
        <w:jc w:val="both"/>
        <w:rPr>
          <w:sz w:val="28"/>
          <w:szCs w:val="28"/>
        </w:rPr>
      </w:pPr>
      <w:r w:rsidRPr="001B5D2E">
        <w:rPr>
          <w:sz w:val="28"/>
          <w:szCs w:val="28"/>
        </w:rPr>
        <w:t>a)</w:t>
      </w:r>
      <w:r w:rsidR="00D41568" w:rsidRPr="001B5D2E">
        <w:rPr>
          <w:sz w:val="28"/>
          <w:szCs w:val="28"/>
        </w:rPr>
        <w:t xml:space="preserve"> </w:t>
      </w:r>
      <w:r w:rsidR="00141EC3" w:rsidRPr="001B5D2E">
        <w:rPr>
          <w:sz w:val="28"/>
          <w:szCs w:val="28"/>
        </w:rPr>
        <w:t xml:space="preserve">Đối với kinh phí </w:t>
      </w:r>
      <w:r w:rsidR="00F27F0D" w:rsidRPr="001B5D2E">
        <w:rPr>
          <w:sz w:val="28"/>
          <w:szCs w:val="28"/>
        </w:rPr>
        <w:t>cho</w:t>
      </w:r>
      <w:r w:rsidR="00141EC3" w:rsidRPr="001B5D2E">
        <w:rPr>
          <w:sz w:val="28"/>
          <w:szCs w:val="28"/>
        </w:rPr>
        <w:t xml:space="preserve"> </w:t>
      </w:r>
      <w:r w:rsidR="00D41568" w:rsidRPr="001B5D2E">
        <w:rPr>
          <w:sz w:val="28"/>
          <w:szCs w:val="28"/>
        </w:rPr>
        <w:t xml:space="preserve">các </w:t>
      </w:r>
      <w:r w:rsidR="00F27F0D" w:rsidRPr="001B5D2E">
        <w:rPr>
          <w:sz w:val="28"/>
          <w:szCs w:val="28"/>
        </w:rPr>
        <w:t>S</w:t>
      </w:r>
      <w:r w:rsidR="00D41568" w:rsidRPr="001B5D2E">
        <w:rPr>
          <w:sz w:val="28"/>
          <w:szCs w:val="28"/>
        </w:rPr>
        <w:t>ở, ngành</w:t>
      </w:r>
      <w:r w:rsidR="00FB4551" w:rsidRPr="001B5D2E">
        <w:rPr>
          <w:sz w:val="28"/>
          <w:szCs w:val="28"/>
        </w:rPr>
        <w:t>, đơn vị liên quan</w:t>
      </w:r>
      <w:r w:rsidR="00D41568" w:rsidRPr="001B5D2E">
        <w:rPr>
          <w:sz w:val="28"/>
          <w:szCs w:val="28"/>
        </w:rPr>
        <w:t>: Các đơn vị</w:t>
      </w:r>
      <w:r w:rsidR="007B6CB5" w:rsidRPr="001B5D2E">
        <w:rPr>
          <w:sz w:val="28"/>
          <w:szCs w:val="28"/>
        </w:rPr>
        <w:t xml:space="preserve"> quyết toán số kinh phí đã chi vào</w:t>
      </w:r>
      <w:r w:rsidR="00D41568" w:rsidRPr="001B5D2E">
        <w:rPr>
          <w:sz w:val="28"/>
          <w:szCs w:val="28"/>
        </w:rPr>
        <w:t xml:space="preserve"> tổng quyết toán</w:t>
      </w:r>
      <w:r w:rsidR="007B6CB5" w:rsidRPr="001B5D2E">
        <w:rPr>
          <w:sz w:val="28"/>
          <w:szCs w:val="28"/>
        </w:rPr>
        <w:t xml:space="preserve"> hàng năm của đơn vị theo quy định của Luật NSNN; đồng thời tổng hợp số liệu báo cáo về Ban đại diện NHCSXH thành phố (thông qua Chi nhánh NHCSXH thành phố) trước ngày 28/02 năm sau.</w:t>
      </w:r>
    </w:p>
    <w:p w14:paraId="06E01A04" w14:textId="2D79DDE0" w:rsidR="00141EC3" w:rsidRPr="00586DE0" w:rsidRDefault="007D48C1" w:rsidP="001B5D2E">
      <w:pPr>
        <w:spacing w:before="120" w:after="120" w:line="264" w:lineRule="auto"/>
        <w:ind w:firstLine="567"/>
        <w:jc w:val="both"/>
        <w:rPr>
          <w:sz w:val="28"/>
          <w:szCs w:val="28"/>
        </w:rPr>
      </w:pPr>
      <w:r w:rsidRPr="00586DE0">
        <w:rPr>
          <w:sz w:val="28"/>
          <w:szCs w:val="28"/>
        </w:rPr>
        <w:t>b)</w:t>
      </w:r>
      <w:r w:rsidR="00141EC3" w:rsidRPr="00586DE0">
        <w:rPr>
          <w:sz w:val="28"/>
          <w:szCs w:val="28"/>
        </w:rPr>
        <w:t xml:space="preserve"> </w:t>
      </w:r>
      <w:r w:rsidR="00141EC3" w:rsidRPr="001B5D2E">
        <w:rPr>
          <w:sz w:val="28"/>
          <w:szCs w:val="28"/>
        </w:rPr>
        <w:t>Đối với kinh phí được để lại cho Ban đại diện Hội đồng quản trị NHCSXH</w:t>
      </w:r>
      <w:r w:rsidR="00141EC3" w:rsidRPr="00586DE0">
        <w:rPr>
          <w:sz w:val="28"/>
          <w:szCs w:val="28"/>
        </w:rPr>
        <w:t xml:space="preserve"> các cấp:</w:t>
      </w:r>
    </w:p>
    <w:p w14:paraId="44C0D084" w14:textId="3D33B7F2" w:rsidR="007207E7" w:rsidRPr="001B5D2E" w:rsidRDefault="002F1431" w:rsidP="001B5D2E">
      <w:pPr>
        <w:spacing w:before="120" w:after="120" w:line="264" w:lineRule="auto"/>
        <w:ind w:firstLine="567"/>
        <w:jc w:val="both"/>
        <w:rPr>
          <w:sz w:val="28"/>
          <w:szCs w:val="28"/>
        </w:rPr>
      </w:pPr>
      <w:r w:rsidRPr="00586DE0">
        <w:rPr>
          <w:sz w:val="28"/>
          <w:szCs w:val="28"/>
        </w:rPr>
        <w:t xml:space="preserve">- </w:t>
      </w:r>
      <w:r w:rsidR="007207E7" w:rsidRPr="00586DE0">
        <w:rPr>
          <w:sz w:val="28"/>
          <w:szCs w:val="28"/>
        </w:rPr>
        <w:t xml:space="preserve">Giám đốc </w:t>
      </w:r>
      <w:r w:rsidR="00F77384" w:rsidRPr="00586DE0">
        <w:rPr>
          <w:sz w:val="28"/>
          <w:szCs w:val="28"/>
        </w:rPr>
        <w:t xml:space="preserve">Phòng </w:t>
      </w:r>
      <w:r w:rsidR="00F77384" w:rsidRPr="00B106A9">
        <w:rPr>
          <w:sz w:val="28"/>
          <w:szCs w:val="28"/>
        </w:rPr>
        <w:t>giao dịch</w:t>
      </w:r>
      <w:r w:rsidR="007207E7" w:rsidRPr="00B106A9">
        <w:rPr>
          <w:sz w:val="28"/>
          <w:szCs w:val="28"/>
        </w:rPr>
        <w:t xml:space="preserve"> NHCSXH </w:t>
      </w:r>
      <w:r w:rsidR="00F77384" w:rsidRPr="00B106A9">
        <w:rPr>
          <w:sz w:val="28"/>
          <w:szCs w:val="28"/>
        </w:rPr>
        <w:t>trực thuộc</w:t>
      </w:r>
      <w:r w:rsidR="007207E7" w:rsidRPr="00B106A9">
        <w:rPr>
          <w:sz w:val="28"/>
          <w:szCs w:val="28"/>
        </w:rPr>
        <w:t xml:space="preserve"> căn cứ dự toán được Trưởng </w:t>
      </w:r>
      <w:r w:rsidR="007207E7" w:rsidRPr="001B5D2E">
        <w:rPr>
          <w:sz w:val="28"/>
          <w:szCs w:val="28"/>
        </w:rPr>
        <w:t xml:space="preserve">Ban đại diện Hội đồng quản trị NHCSXH </w:t>
      </w:r>
      <w:r w:rsidR="00F77384" w:rsidRPr="001B5D2E">
        <w:rPr>
          <w:sz w:val="28"/>
          <w:szCs w:val="28"/>
        </w:rPr>
        <w:t>xã/phường</w:t>
      </w:r>
      <w:r w:rsidR="007207E7" w:rsidRPr="00B106A9">
        <w:rPr>
          <w:sz w:val="28"/>
          <w:szCs w:val="28"/>
        </w:rPr>
        <w:t xml:space="preserve"> phê duyệt tổ chức thực hiện, thanh quyết toán và báo cáo việc sử dụng theo đúng quy định.</w:t>
      </w:r>
      <w:r w:rsidR="00F15159" w:rsidRPr="00B106A9">
        <w:rPr>
          <w:sz w:val="28"/>
          <w:szCs w:val="28"/>
        </w:rPr>
        <w:t xml:space="preserve"> </w:t>
      </w:r>
      <w:r w:rsidR="00F15159" w:rsidRPr="001B5D2E">
        <w:rPr>
          <w:sz w:val="28"/>
          <w:szCs w:val="28"/>
        </w:rPr>
        <w:t xml:space="preserve">Kết thúc năm, Phòng giao dịch NHCSXH trực thuộc tổng hợp quyết toán số kinh phí đã sử dụng trong năm đối với kinh phí Ban đại diện Hội đồng quản trị NHCSXH xã/phường gửi chi nhánh NHCSXH thành phố trước ngày </w:t>
      </w:r>
      <w:r w:rsidR="00E37153" w:rsidRPr="001B5D2E">
        <w:rPr>
          <w:sz w:val="28"/>
          <w:szCs w:val="28"/>
        </w:rPr>
        <w:t>28</w:t>
      </w:r>
      <w:r w:rsidR="00F15159" w:rsidRPr="001B5D2E">
        <w:rPr>
          <w:sz w:val="28"/>
          <w:szCs w:val="28"/>
        </w:rPr>
        <w:t>/</w:t>
      </w:r>
      <w:r w:rsidR="00E37153" w:rsidRPr="001B5D2E">
        <w:rPr>
          <w:sz w:val="28"/>
          <w:szCs w:val="28"/>
        </w:rPr>
        <w:t>02</w:t>
      </w:r>
      <w:r w:rsidR="00F15159" w:rsidRPr="001B5D2E">
        <w:rPr>
          <w:sz w:val="28"/>
          <w:szCs w:val="28"/>
        </w:rPr>
        <w:t xml:space="preserve"> năm sau.</w:t>
      </w:r>
    </w:p>
    <w:p w14:paraId="6F3EE349" w14:textId="77777777" w:rsidR="008D247B" w:rsidRDefault="002F1431" w:rsidP="001B5D2E">
      <w:pPr>
        <w:spacing w:before="120" w:after="120" w:line="264" w:lineRule="auto"/>
        <w:ind w:firstLine="567"/>
        <w:jc w:val="both"/>
        <w:rPr>
          <w:sz w:val="28"/>
          <w:szCs w:val="28"/>
        </w:rPr>
      </w:pPr>
      <w:r w:rsidRPr="00586DE0">
        <w:rPr>
          <w:sz w:val="28"/>
          <w:szCs w:val="28"/>
        </w:rPr>
        <w:t xml:space="preserve">- </w:t>
      </w:r>
      <w:r w:rsidR="00F15159" w:rsidRPr="00586DE0">
        <w:rPr>
          <w:sz w:val="28"/>
          <w:szCs w:val="28"/>
        </w:rPr>
        <w:t xml:space="preserve">Giám đốc chi nhánh NHCSXH thành phố căn cứ dự toán được Trưởng </w:t>
      </w:r>
      <w:r w:rsidR="00F15159" w:rsidRPr="001B5D2E">
        <w:rPr>
          <w:sz w:val="28"/>
          <w:szCs w:val="28"/>
        </w:rPr>
        <w:t>Ban đại diện Hội đồng quản trị NHCSXH thành phố</w:t>
      </w:r>
      <w:r w:rsidR="00F15159" w:rsidRPr="00586DE0">
        <w:rPr>
          <w:sz w:val="28"/>
          <w:szCs w:val="28"/>
        </w:rPr>
        <w:t xml:space="preserve"> phê duyệt tổ chức thực hiện, thanh quyết toán theo đúng quy định. </w:t>
      </w:r>
    </w:p>
    <w:p w14:paraId="1A129223" w14:textId="379AB38F" w:rsidR="00A47463" w:rsidRPr="001B5D2E" w:rsidRDefault="00A47463" w:rsidP="001B5D2E">
      <w:pPr>
        <w:spacing w:before="120" w:after="120" w:line="264" w:lineRule="auto"/>
        <w:ind w:firstLine="567"/>
        <w:jc w:val="both"/>
        <w:rPr>
          <w:sz w:val="28"/>
          <w:szCs w:val="28"/>
        </w:rPr>
      </w:pPr>
      <w:r w:rsidRPr="001B5D2E">
        <w:rPr>
          <w:sz w:val="28"/>
          <w:szCs w:val="28"/>
        </w:rPr>
        <w:t xml:space="preserve">c) </w:t>
      </w:r>
      <w:r w:rsidR="009D2A3D" w:rsidRPr="001B5D2E">
        <w:rPr>
          <w:sz w:val="28"/>
          <w:szCs w:val="28"/>
        </w:rPr>
        <w:t xml:space="preserve">Trước ngày 10/3 năm sau, </w:t>
      </w:r>
      <w:r w:rsidRPr="001B5D2E">
        <w:rPr>
          <w:sz w:val="28"/>
          <w:szCs w:val="28"/>
        </w:rPr>
        <w:t>Chi nhánh NHCSXH thành phố tổng hợp số chi của các Sở, ngành, đơn vị liên quan và số chi của Ban đại diện Hội đồng quản trị NHCSXH các cấp</w:t>
      </w:r>
      <w:r w:rsidR="001E1D87" w:rsidRPr="001B5D2E">
        <w:rPr>
          <w:sz w:val="28"/>
          <w:szCs w:val="28"/>
        </w:rPr>
        <w:t xml:space="preserve"> để </w:t>
      </w:r>
      <w:r w:rsidRPr="001B5D2E">
        <w:rPr>
          <w:sz w:val="28"/>
          <w:szCs w:val="28"/>
        </w:rPr>
        <w:t>báo cáo Ban đại diện Hội đồng quản trị NHCSXH thành phố vào kỳ họp gần nhất.</w:t>
      </w:r>
    </w:p>
    <w:p w14:paraId="7E93BD6D" w14:textId="1289824F" w:rsidR="00F15159" w:rsidRPr="001B5D2E" w:rsidRDefault="004C3904" w:rsidP="001B5D2E">
      <w:pPr>
        <w:spacing w:before="120" w:after="120" w:line="264" w:lineRule="auto"/>
        <w:ind w:firstLine="567"/>
        <w:jc w:val="both"/>
        <w:rPr>
          <w:b/>
          <w:bCs/>
          <w:iCs/>
          <w:sz w:val="28"/>
          <w:szCs w:val="28"/>
        </w:rPr>
      </w:pPr>
      <w:r w:rsidRPr="001B5D2E">
        <w:rPr>
          <w:b/>
          <w:bCs/>
          <w:iCs/>
          <w:sz w:val="28"/>
          <w:szCs w:val="28"/>
        </w:rPr>
        <w:t>Điều 7. Xử lý kinh phí cuối năm</w:t>
      </w:r>
    </w:p>
    <w:p w14:paraId="53501EDF" w14:textId="18D47A01" w:rsidR="00703E3A" w:rsidRPr="001B5D2E" w:rsidRDefault="007D48C1" w:rsidP="001B5D2E">
      <w:pPr>
        <w:spacing w:before="120" w:after="120" w:line="264" w:lineRule="auto"/>
        <w:ind w:firstLine="567"/>
        <w:jc w:val="both"/>
        <w:rPr>
          <w:sz w:val="28"/>
          <w:szCs w:val="28"/>
        </w:rPr>
      </w:pPr>
      <w:r w:rsidRPr="001B5D2E">
        <w:rPr>
          <w:sz w:val="28"/>
          <w:szCs w:val="28"/>
        </w:rPr>
        <w:lastRenderedPageBreak/>
        <w:t>1.</w:t>
      </w:r>
      <w:r w:rsidR="00703E3A" w:rsidRPr="001B5D2E">
        <w:rPr>
          <w:sz w:val="28"/>
          <w:szCs w:val="28"/>
        </w:rPr>
        <w:t xml:space="preserve"> Hết năm ngân sách, kinh phí được phân bổ từ lãi thu được từ hoạt động cho vay cho các cơ quan, đơn vị còn dư được chuyển sang năm sau để tiếp tục theo dõi, quản</w:t>
      </w:r>
      <w:r w:rsidR="004C3904" w:rsidRPr="001B5D2E">
        <w:rPr>
          <w:sz w:val="28"/>
          <w:szCs w:val="28"/>
        </w:rPr>
        <w:t xml:space="preserve"> lý</w:t>
      </w:r>
      <w:r w:rsidR="00703E3A" w:rsidRPr="001B5D2E">
        <w:rPr>
          <w:sz w:val="28"/>
          <w:szCs w:val="28"/>
        </w:rPr>
        <w:t xml:space="preserve"> và sử dụng.</w:t>
      </w:r>
    </w:p>
    <w:p w14:paraId="2735305A" w14:textId="3F149477" w:rsidR="00703E3A" w:rsidRPr="001B5D2E" w:rsidRDefault="007D48C1" w:rsidP="001B5D2E">
      <w:pPr>
        <w:spacing w:before="120" w:after="120" w:line="264" w:lineRule="auto"/>
        <w:ind w:firstLine="567"/>
        <w:jc w:val="both"/>
        <w:rPr>
          <w:sz w:val="28"/>
          <w:szCs w:val="28"/>
        </w:rPr>
      </w:pPr>
      <w:r w:rsidRPr="001B5D2E">
        <w:rPr>
          <w:sz w:val="28"/>
          <w:szCs w:val="28"/>
        </w:rPr>
        <w:t>2.</w:t>
      </w:r>
      <w:r w:rsidR="00703E3A" w:rsidRPr="001B5D2E">
        <w:rPr>
          <w:sz w:val="28"/>
          <w:szCs w:val="28"/>
        </w:rPr>
        <w:t xml:space="preserve"> Trường hợp các đơn vị không sử dụng hết số kinh phí được trích và không có nhu cầu tiếp tục sử dụng: </w:t>
      </w:r>
      <w:r w:rsidR="005C66DC" w:rsidRPr="001B5D2E">
        <w:rPr>
          <w:sz w:val="28"/>
          <w:szCs w:val="28"/>
        </w:rPr>
        <w:t>chi nhánh NHCSXH thành phố lập báo cáo, trình Trưởng ban đại diện Hội đồng quản trị NHCSXH thành phố; các Sở, ngành, đơn vị lập báo cáo, gửi Sở Tài chính</w:t>
      </w:r>
      <w:r w:rsidR="009D2A3D" w:rsidRPr="001B5D2E">
        <w:rPr>
          <w:sz w:val="28"/>
          <w:szCs w:val="28"/>
        </w:rPr>
        <w:t xml:space="preserve"> chủ trì, phối hợp với Chi nhánh NHCSXH thành phố</w:t>
      </w:r>
      <w:r w:rsidR="005C66DC" w:rsidRPr="001B5D2E">
        <w:rPr>
          <w:sz w:val="28"/>
          <w:szCs w:val="28"/>
        </w:rPr>
        <w:t xml:space="preserve"> trình UBND thành phố để </w:t>
      </w:r>
      <w:r w:rsidR="00703E3A" w:rsidRPr="001B5D2E">
        <w:rPr>
          <w:sz w:val="28"/>
          <w:szCs w:val="28"/>
        </w:rPr>
        <w:t>điều chuyển bổ sung</w:t>
      </w:r>
      <w:r w:rsidR="005C66DC" w:rsidRPr="001B5D2E">
        <w:rPr>
          <w:sz w:val="28"/>
          <w:szCs w:val="28"/>
        </w:rPr>
        <w:t xml:space="preserve"> vào</w:t>
      </w:r>
      <w:r w:rsidR="00703E3A" w:rsidRPr="001B5D2E">
        <w:rPr>
          <w:sz w:val="28"/>
          <w:szCs w:val="28"/>
        </w:rPr>
        <w:t xml:space="preserve"> nguồn vốn ủy thác qua NHCSXH cho vay đối với hộ nghèo và các đối tượng chính sách khác trên địa bàn thành phố.</w:t>
      </w:r>
    </w:p>
    <w:p w14:paraId="3B5517D5" w14:textId="1FCA4013" w:rsidR="001202DC" w:rsidRPr="001B5D2E" w:rsidRDefault="007D48C1" w:rsidP="001B5D2E">
      <w:pPr>
        <w:spacing w:before="120" w:after="120" w:line="264" w:lineRule="auto"/>
        <w:ind w:firstLine="567"/>
        <w:jc w:val="both"/>
        <w:rPr>
          <w:b/>
          <w:sz w:val="28"/>
          <w:szCs w:val="28"/>
        </w:rPr>
      </w:pPr>
      <w:r w:rsidRPr="001B5D2E">
        <w:rPr>
          <w:b/>
          <w:sz w:val="28"/>
          <w:szCs w:val="28"/>
        </w:rPr>
        <w:t xml:space="preserve">Điều 8. </w:t>
      </w:r>
      <w:r w:rsidR="00F4593D" w:rsidRPr="001B5D2E">
        <w:rPr>
          <w:b/>
          <w:sz w:val="28"/>
          <w:szCs w:val="28"/>
        </w:rPr>
        <w:t>Tổ chức</w:t>
      </w:r>
      <w:r w:rsidRPr="001B5D2E">
        <w:rPr>
          <w:b/>
          <w:sz w:val="28"/>
          <w:szCs w:val="28"/>
        </w:rPr>
        <w:t xml:space="preserve"> thực hiện</w:t>
      </w:r>
    </w:p>
    <w:p w14:paraId="1471F410" w14:textId="30E23032" w:rsidR="007D48C1" w:rsidRPr="001B5D2E" w:rsidRDefault="007D48C1" w:rsidP="001B5D2E">
      <w:pPr>
        <w:spacing w:before="120" w:after="120" w:line="264" w:lineRule="auto"/>
        <w:ind w:firstLine="567"/>
        <w:jc w:val="both"/>
        <w:rPr>
          <w:sz w:val="28"/>
          <w:szCs w:val="28"/>
        </w:rPr>
      </w:pPr>
      <w:r w:rsidRPr="001B5D2E">
        <w:rPr>
          <w:sz w:val="28"/>
          <w:szCs w:val="28"/>
        </w:rPr>
        <w:t>1. Sở Tài chính chủ trì hướng dẫn, kiểm tra việc thực hiện.</w:t>
      </w:r>
    </w:p>
    <w:p w14:paraId="09091EDC" w14:textId="1C2A7542" w:rsidR="005151AA" w:rsidRPr="001B5D2E" w:rsidRDefault="007D48C1" w:rsidP="001B5D2E">
      <w:pPr>
        <w:spacing w:before="120" w:after="120" w:line="264" w:lineRule="auto"/>
        <w:ind w:firstLine="567"/>
        <w:jc w:val="both"/>
        <w:rPr>
          <w:sz w:val="28"/>
          <w:szCs w:val="28"/>
        </w:rPr>
      </w:pPr>
      <w:r w:rsidRPr="001B5D2E">
        <w:rPr>
          <w:sz w:val="28"/>
          <w:szCs w:val="28"/>
        </w:rPr>
        <w:t xml:space="preserve">2. Chi nhánh NHCSXH </w:t>
      </w:r>
      <w:r w:rsidR="005151AA" w:rsidRPr="001B5D2E">
        <w:rPr>
          <w:sz w:val="28"/>
          <w:szCs w:val="28"/>
        </w:rPr>
        <w:t>thành phố, Phòng giao dịch NHCSXH trực thuộc</w:t>
      </w:r>
      <w:r w:rsidRPr="001B5D2E">
        <w:rPr>
          <w:sz w:val="28"/>
          <w:szCs w:val="28"/>
        </w:rPr>
        <w:t xml:space="preserve"> phối hợp tham mưu, </w:t>
      </w:r>
      <w:r w:rsidR="005151AA" w:rsidRPr="001B5D2E">
        <w:rPr>
          <w:sz w:val="28"/>
          <w:szCs w:val="28"/>
        </w:rPr>
        <w:t>thực hiện</w:t>
      </w:r>
      <w:r w:rsidRPr="001B5D2E">
        <w:rPr>
          <w:sz w:val="28"/>
          <w:szCs w:val="28"/>
        </w:rPr>
        <w:t>.</w:t>
      </w:r>
    </w:p>
    <w:p w14:paraId="1A4B41E7" w14:textId="37CE7C12" w:rsidR="007D48C1" w:rsidRPr="001B5D2E" w:rsidRDefault="007D48C1" w:rsidP="001B5D2E">
      <w:pPr>
        <w:spacing w:before="120" w:after="120" w:line="264" w:lineRule="auto"/>
        <w:ind w:firstLine="567"/>
        <w:jc w:val="both"/>
        <w:rPr>
          <w:sz w:val="28"/>
          <w:szCs w:val="28"/>
        </w:rPr>
      </w:pPr>
      <w:r w:rsidRPr="001B5D2E">
        <w:rPr>
          <w:sz w:val="28"/>
          <w:szCs w:val="28"/>
        </w:rPr>
        <w:t xml:space="preserve">3. Các cơ quan, đơn vị liên quan chịu trách nhiệm quản lý, sử dụng kinh phí đúng </w:t>
      </w:r>
      <w:r w:rsidR="00713A41" w:rsidRPr="001B5D2E">
        <w:rPr>
          <w:sz w:val="28"/>
          <w:szCs w:val="28"/>
        </w:rPr>
        <w:t xml:space="preserve">mục đích, theo đúng </w:t>
      </w:r>
      <w:r w:rsidRPr="001B5D2E">
        <w:rPr>
          <w:sz w:val="28"/>
          <w:szCs w:val="28"/>
        </w:rPr>
        <w:t>quy định</w:t>
      </w:r>
      <w:r w:rsidR="00713A41" w:rsidRPr="001B5D2E">
        <w:rPr>
          <w:sz w:val="28"/>
          <w:szCs w:val="28"/>
        </w:rPr>
        <w:t xml:space="preserve"> của pháp luật hiện hành</w:t>
      </w:r>
      <w:r w:rsidRPr="001B5D2E">
        <w:rPr>
          <w:sz w:val="28"/>
          <w:szCs w:val="28"/>
        </w:rPr>
        <w:t>.</w:t>
      </w:r>
    </w:p>
    <w:p w14:paraId="543237FC" w14:textId="7F0963A6" w:rsidR="00DA48EB" w:rsidRPr="001B5D2E" w:rsidRDefault="00DA48EB" w:rsidP="001B5D2E">
      <w:pPr>
        <w:spacing w:before="120" w:after="120" w:line="264" w:lineRule="auto"/>
        <w:ind w:firstLine="567"/>
        <w:jc w:val="both"/>
        <w:rPr>
          <w:iCs/>
          <w:sz w:val="28"/>
          <w:szCs w:val="28"/>
        </w:rPr>
      </w:pPr>
      <w:r w:rsidRPr="001B5D2E">
        <w:rPr>
          <w:b/>
          <w:sz w:val="28"/>
          <w:szCs w:val="28"/>
        </w:rPr>
        <w:t>Điều 9. Điều khoản thi hành</w:t>
      </w:r>
    </w:p>
    <w:p w14:paraId="4BAF0CE4" w14:textId="77777777" w:rsidR="00AA55C8" w:rsidRPr="001B5D2E" w:rsidRDefault="00AA55C8" w:rsidP="001B5D2E">
      <w:pPr>
        <w:spacing w:before="120" w:after="120" w:line="264" w:lineRule="auto"/>
        <w:ind w:firstLine="567"/>
        <w:jc w:val="both"/>
        <w:rPr>
          <w:sz w:val="28"/>
          <w:szCs w:val="28"/>
        </w:rPr>
      </w:pPr>
      <w:r w:rsidRPr="001B5D2E">
        <w:rPr>
          <w:sz w:val="28"/>
          <w:szCs w:val="28"/>
        </w:rPr>
        <w:t xml:space="preserve">Những tổ chức, cá nhân có hành vi vi phạm Quy chế này, tuỳ theo tính chất và mức độ vi phạm sẽ bị xử lý theo quy định của pháp luật. </w:t>
      </w:r>
    </w:p>
    <w:p w14:paraId="543DC316" w14:textId="12EFF006" w:rsidR="00317F2D" w:rsidRPr="00E55D5B" w:rsidRDefault="00AA55C8" w:rsidP="00C92E9F">
      <w:pPr>
        <w:spacing w:before="120" w:after="120" w:line="264" w:lineRule="auto"/>
        <w:ind w:firstLine="567"/>
        <w:jc w:val="both"/>
        <w:rPr>
          <w:sz w:val="28"/>
          <w:szCs w:val="28"/>
        </w:rPr>
      </w:pPr>
      <w:r w:rsidRPr="001B5D2E">
        <w:rPr>
          <w:sz w:val="28"/>
          <w:szCs w:val="28"/>
        </w:rPr>
        <w:t>Trong quá trình thực hiện nếu có vướng mắc, đề nghị các cơ quan, đơn vị, tổ chức, cá nhân phản ánh về Sở Tài chính, Chi nhánh NHCSXH thành phố để nghiên cứu báo cáo UBND thành phố Huế xem xét sửa đổi, bổ sung cho phù hợp./</w:t>
      </w:r>
      <w:r w:rsidR="00DA48EB" w:rsidRPr="001B5D2E">
        <w:rPr>
          <w:sz w:val="28"/>
          <w:szCs w:val="28"/>
        </w:rPr>
        <w:t>.</w:t>
      </w:r>
    </w:p>
    <w:sectPr w:rsidR="00317F2D" w:rsidRPr="00E55D5B" w:rsidSect="00C033C1">
      <w:headerReference w:type="default" r:id="rId7"/>
      <w:foot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B941F" w14:textId="77777777" w:rsidR="00C619ED" w:rsidRDefault="00C619ED">
      <w:r>
        <w:separator/>
      </w:r>
    </w:p>
  </w:endnote>
  <w:endnote w:type="continuationSeparator" w:id="0">
    <w:p w14:paraId="0BF3EDFE" w14:textId="77777777" w:rsidR="00C619ED" w:rsidRDefault="00C6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DCC46" w14:textId="77777777" w:rsidR="004A6A01" w:rsidRDefault="004A6A01" w:rsidP="004A6A01">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DAA2A" w14:textId="77777777" w:rsidR="00C619ED" w:rsidRDefault="00C619ED">
      <w:r>
        <w:separator/>
      </w:r>
    </w:p>
  </w:footnote>
  <w:footnote w:type="continuationSeparator" w:id="0">
    <w:p w14:paraId="5110B4D3" w14:textId="77777777" w:rsidR="00C619ED" w:rsidRDefault="00C619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206147"/>
      <w:docPartObj>
        <w:docPartGallery w:val="Page Numbers (Top of Page)"/>
        <w:docPartUnique/>
      </w:docPartObj>
    </w:sdtPr>
    <w:sdtEndPr>
      <w:rPr>
        <w:noProof/>
      </w:rPr>
    </w:sdtEndPr>
    <w:sdtContent>
      <w:p w14:paraId="308239C2" w14:textId="69EFAE38" w:rsidR="004A6A01" w:rsidRDefault="004A6A01">
        <w:pPr>
          <w:pStyle w:val="Header"/>
          <w:jc w:val="center"/>
        </w:pPr>
        <w:r>
          <w:fldChar w:fldCharType="begin"/>
        </w:r>
        <w:r>
          <w:instrText xml:space="preserve"> PAGE   \* MERGEFORMAT </w:instrText>
        </w:r>
        <w:r>
          <w:fldChar w:fldCharType="separate"/>
        </w:r>
        <w:r w:rsidR="00E070A4">
          <w:rPr>
            <w:noProof/>
          </w:rPr>
          <w:t>4</w:t>
        </w:r>
        <w:r>
          <w:rPr>
            <w:noProof/>
          </w:rPr>
          <w:fldChar w:fldCharType="end"/>
        </w:r>
      </w:p>
    </w:sdtContent>
  </w:sdt>
  <w:p w14:paraId="749C8739" w14:textId="77777777" w:rsidR="004A6A01" w:rsidRDefault="004A6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226E"/>
    <w:multiLevelType w:val="multilevel"/>
    <w:tmpl w:val="FF54E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E0"/>
    <w:rsid w:val="00001532"/>
    <w:rsid w:val="00004431"/>
    <w:rsid w:val="0000558C"/>
    <w:rsid w:val="000072FF"/>
    <w:rsid w:val="00007658"/>
    <w:rsid w:val="00012375"/>
    <w:rsid w:val="000136A1"/>
    <w:rsid w:val="00014F30"/>
    <w:rsid w:val="0002221F"/>
    <w:rsid w:val="00024A9A"/>
    <w:rsid w:val="00032FAF"/>
    <w:rsid w:val="0003473F"/>
    <w:rsid w:val="000353F9"/>
    <w:rsid w:val="000365E9"/>
    <w:rsid w:val="00036FAE"/>
    <w:rsid w:val="00040444"/>
    <w:rsid w:val="00042010"/>
    <w:rsid w:val="00044404"/>
    <w:rsid w:val="00045476"/>
    <w:rsid w:val="00046FEC"/>
    <w:rsid w:val="0005169A"/>
    <w:rsid w:val="00052E02"/>
    <w:rsid w:val="000530AC"/>
    <w:rsid w:val="0005505F"/>
    <w:rsid w:val="00057975"/>
    <w:rsid w:val="000603B2"/>
    <w:rsid w:val="000704C5"/>
    <w:rsid w:val="0007154C"/>
    <w:rsid w:val="00072767"/>
    <w:rsid w:val="00073649"/>
    <w:rsid w:val="000739BB"/>
    <w:rsid w:val="00074B65"/>
    <w:rsid w:val="000757AA"/>
    <w:rsid w:val="000773B1"/>
    <w:rsid w:val="000817AD"/>
    <w:rsid w:val="00083F0B"/>
    <w:rsid w:val="00084E35"/>
    <w:rsid w:val="0008586E"/>
    <w:rsid w:val="00086595"/>
    <w:rsid w:val="000918C3"/>
    <w:rsid w:val="000933D2"/>
    <w:rsid w:val="000971B4"/>
    <w:rsid w:val="00097905"/>
    <w:rsid w:val="000A289D"/>
    <w:rsid w:val="000A2F25"/>
    <w:rsid w:val="000B456D"/>
    <w:rsid w:val="000B4912"/>
    <w:rsid w:val="000B517F"/>
    <w:rsid w:val="000B6943"/>
    <w:rsid w:val="000B7FF0"/>
    <w:rsid w:val="000C0282"/>
    <w:rsid w:val="000C22A9"/>
    <w:rsid w:val="000C39DD"/>
    <w:rsid w:val="000C7D17"/>
    <w:rsid w:val="000C7EE9"/>
    <w:rsid w:val="000D212C"/>
    <w:rsid w:val="000D3957"/>
    <w:rsid w:val="000D3D4C"/>
    <w:rsid w:val="000D4240"/>
    <w:rsid w:val="000D687E"/>
    <w:rsid w:val="000E1CF7"/>
    <w:rsid w:val="000E5624"/>
    <w:rsid w:val="000E61FF"/>
    <w:rsid w:val="000E7570"/>
    <w:rsid w:val="000F150F"/>
    <w:rsid w:val="000F23B2"/>
    <w:rsid w:val="000F3102"/>
    <w:rsid w:val="00100CF0"/>
    <w:rsid w:val="00100EAF"/>
    <w:rsid w:val="00101277"/>
    <w:rsid w:val="001012AE"/>
    <w:rsid w:val="00101D69"/>
    <w:rsid w:val="001024C4"/>
    <w:rsid w:val="00103E47"/>
    <w:rsid w:val="00105E0E"/>
    <w:rsid w:val="00105EFB"/>
    <w:rsid w:val="001152FC"/>
    <w:rsid w:val="00117091"/>
    <w:rsid w:val="001202DC"/>
    <w:rsid w:val="001205FB"/>
    <w:rsid w:val="00123386"/>
    <w:rsid w:val="00123780"/>
    <w:rsid w:val="00125CC3"/>
    <w:rsid w:val="001262D9"/>
    <w:rsid w:val="00126737"/>
    <w:rsid w:val="001276AE"/>
    <w:rsid w:val="00130BF0"/>
    <w:rsid w:val="00132320"/>
    <w:rsid w:val="00134301"/>
    <w:rsid w:val="00134BCB"/>
    <w:rsid w:val="001351EA"/>
    <w:rsid w:val="00135319"/>
    <w:rsid w:val="001357CB"/>
    <w:rsid w:val="00136FC1"/>
    <w:rsid w:val="0013776E"/>
    <w:rsid w:val="001402AB"/>
    <w:rsid w:val="001409AE"/>
    <w:rsid w:val="00141EC3"/>
    <w:rsid w:val="00142A5E"/>
    <w:rsid w:val="001430A9"/>
    <w:rsid w:val="00143D5B"/>
    <w:rsid w:val="0015152F"/>
    <w:rsid w:val="00153E77"/>
    <w:rsid w:val="001550C3"/>
    <w:rsid w:val="00160894"/>
    <w:rsid w:val="00164072"/>
    <w:rsid w:val="0016515D"/>
    <w:rsid w:val="0016664B"/>
    <w:rsid w:val="0017489A"/>
    <w:rsid w:val="0017662D"/>
    <w:rsid w:val="001803B6"/>
    <w:rsid w:val="00186323"/>
    <w:rsid w:val="00186B14"/>
    <w:rsid w:val="00191226"/>
    <w:rsid w:val="0019213A"/>
    <w:rsid w:val="00194664"/>
    <w:rsid w:val="00195089"/>
    <w:rsid w:val="00197846"/>
    <w:rsid w:val="001A1E44"/>
    <w:rsid w:val="001A4F87"/>
    <w:rsid w:val="001A591E"/>
    <w:rsid w:val="001A7AB0"/>
    <w:rsid w:val="001A7F8C"/>
    <w:rsid w:val="001B1120"/>
    <w:rsid w:val="001B3DBC"/>
    <w:rsid w:val="001B5144"/>
    <w:rsid w:val="001B5D2E"/>
    <w:rsid w:val="001C1CA2"/>
    <w:rsid w:val="001C36B7"/>
    <w:rsid w:val="001C4609"/>
    <w:rsid w:val="001C7343"/>
    <w:rsid w:val="001D090B"/>
    <w:rsid w:val="001D2488"/>
    <w:rsid w:val="001D5D03"/>
    <w:rsid w:val="001D6247"/>
    <w:rsid w:val="001E16D1"/>
    <w:rsid w:val="001E190A"/>
    <w:rsid w:val="001E1BD1"/>
    <w:rsid w:val="001E1D87"/>
    <w:rsid w:val="001E5A86"/>
    <w:rsid w:val="001F02C4"/>
    <w:rsid w:val="001F1973"/>
    <w:rsid w:val="001F3B82"/>
    <w:rsid w:val="001F6598"/>
    <w:rsid w:val="001F679A"/>
    <w:rsid w:val="00200D74"/>
    <w:rsid w:val="00200D7D"/>
    <w:rsid w:val="00202110"/>
    <w:rsid w:val="00207765"/>
    <w:rsid w:val="00207BBC"/>
    <w:rsid w:val="00207BF2"/>
    <w:rsid w:val="002129CF"/>
    <w:rsid w:val="00214149"/>
    <w:rsid w:val="00222E7D"/>
    <w:rsid w:val="00223B17"/>
    <w:rsid w:val="002313D8"/>
    <w:rsid w:val="00232FD8"/>
    <w:rsid w:val="00233383"/>
    <w:rsid w:val="0024241B"/>
    <w:rsid w:val="00244E77"/>
    <w:rsid w:val="00245841"/>
    <w:rsid w:val="00245AD0"/>
    <w:rsid w:val="00245FDA"/>
    <w:rsid w:val="002462D4"/>
    <w:rsid w:val="00247794"/>
    <w:rsid w:val="00260FF8"/>
    <w:rsid w:val="002631DB"/>
    <w:rsid w:val="00265DB3"/>
    <w:rsid w:val="002678B9"/>
    <w:rsid w:val="00270F67"/>
    <w:rsid w:val="00271186"/>
    <w:rsid w:val="00275DD4"/>
    <w:rsid w:val="0027683C"/>
    <w:rsid w:val="00281710"/>
    <w:rsid w:val="0028532A"/>
    <w:rsid w:val="00290138"/>
    <w:rsid w:val="00292EE5"/>
    <w:rsid w:val="0029565A"/>
    <w:rsid w:val="002A0452"/>
    <w:rsid w:val="002A2774"/>
    <w:rsid w:val="002A2A3A"/>
    <w:rsid w:val="002B1BE1"/>
    <w:rsid w:val="002B33A7"/>
    <w:rsid w:val="002B4076"/>
    <w:rsid w:val="002B40F4"/>
    <w:rsid w:val="002B6B72"/>
    <w:rsid w:val="002C3123"/>
    <w:rsid w:val="002C63CD"/>
    <w:rsid w:val="002D0C08"/>
    <w:rsid w:val="002D273C"/>
    <w:rsid w:val="002D43CD"/>
    <w:rsid w:val="002D529E"/>
    <w:rsid w:val="002E0311"/>
    <w:rsid w:val="002F0456"/>
    <w:rsid w:val="002F05BB"/>
    <w:rsid w:val="002F1340"/>
    <w:rsid w:val="002F1431"/>
    <w:rsid w:val="002F4CB0"/>
    <w:rsid w:val="002F69D4"/>
    <w:rsid w:val="003010A1"/>
    <w:rsid w:val="0030148A"/>
    <w:rsid w:val="00301CFF"/>
    <w:rsid w:val="003030DE"/>
    <w:rsid w:val="0030706D"/>
    <w:rsid w:val="0031109C"/>
    <w:rsid w:val="0031582A"/>
    <w:rsid w:val="00315A5F"/>
    <w:rsid w:val="00317167"/>
    <w:rsid w:val="00317419"/>
    <w:rsid w:val="00317F2D"/>
    <w:rsid w:val="0032650C"/>
    <w:rsid w:val="003272D7"/>
    <w:rsid w:val="00332B54"/>
    <w:rsid w:val="00333DE5"/>
    <w:rsid w:val="003350DE"/>
    <w:rsid w:val="003365B9"/>
    <w:rsid w:val="00336E27"/>
    <w:rsid w:val="003430A5"/>
    <w:rsid w:val="0034381E"/>
    <w:rsid w:val="00344F1D"/>
    <w:rsid w:val="00346BED"/>
    <w:rsid w:val="00347B34"/>
    <w:rsid w:val="00354767"/>
    <w:rsid w:val="0035666D"/>
    <w:rsid w:val="00361484"/>
    <w:rsid w:val="00361A00"/>
    <w:rsid w:val="00363707"/>
    <w:rsid w:val="00366199"/>
    <w:rsid w:val="0037078C"/>
    <w:rsid w:val="003716D3"/>
    <w:rsid w:val="00371C9E"/>
    <w:rsid w:val="00375ECA"/>
    <w:rsid w:val="00377CDF"/>
    <w:rsid w:val="003822FC"/>
    <w:rsid w:val="00384E6C"/>
    <w:rsid w:val="00385BDC"/>
    <w:rsid w:val="00386126"/>
    <w:rsid w:val="003A0E79"/>
    <w:rsid w:val="003A3167"/>
    <w:rsid w:val="003A3D9B"/>
    <w:rsid w:val="003A4029"/>
    <w:rsid w:val="003A548D"/>
    <w:rsid w:val="003A688B"/>
    <w:rsid w:val="003B0015"/>
    <w:rsid w:val="003B6AAB"/>
    <w:rsid w:val="003C46A8"/>
    <w:rsid w:val="003C680E"/>
    <w:rsid w:val="003D0EBC"/>
    <w:rsid w:val="003D2401"/>
    <w:rsid w:val="003D2CF8"/>
    <w:rsid w:val="003D4517"/>
    <w:rsid w:val="003D5473"/>
    <w:rsid w:val="003E0044"/>
    <w:rsid w:val="003E14A9"/>
    <w:rsid w:val="003E3EF6"/>
    <w:rsid w:val="003E44BE"/>
    <w:rsid w:val="003E44D3"/>
    <w:rsid w:val="003E733D"/>
    <w:rsid w:val="003F2717"/>
    <w:rsid w:val="003F431B"/>
    <w:rsid w:val="003F4AC2"/>
    <w:rsid w:val="003F5010"/>
    <w:rsid w:val="003F5146"/>
    <w:rsid w:val="003F65D6"/>
    <w:rsid w:val="003F6AE3"/>
    <w:rsid w:val="003F7FAC"/>
    <w:rsid w:val="00400C71"/>
    <w:rsid w:val="0040124F"/>
    <w:rsid w:val="00401B5A"/>
    <w:rsid w:val="0040241E"/>
    <w:rsid w:val="00403ADA"/>
    <w:rsid w:val="00405F8A"/>
    <w:rsid w:val="00407B06"/>
    <w:rsid w:val="004160FA"/>
    <w:rsid w:val="00417F2F"/>
    <w:rsid w:val="00420B3F"/>
    <w:rsid w:val="0042112F"/>
    <w:rsid w:val="00426FF5"/>
    <w:rsid w:val="00431290"/>
    <w:rsid w:val="0043469B"/>
    <w:rsid w:val="00434FEA"/>
    <w:rsid w:val="0045211E"/>
    <w:rsid w:val="00457D25"/>
    <w:rsid w:val="00463B57"/>
    <w:rsid w:val="004646BF"/>
    <w:rsid w:val="00464D62"/>
    <w:rsid w:val="004653BC"/>
    <w:rsid w:val="00465860"/>
    <w:rsid w:val="0046668D"/>
    <w:rsid w:val="004717BC"/>
    <w:rsid w:val="00473924"/>
    <w:rsid w:val="0048001A"/>
    <w:rsid w:val="00480FDC"/>
    <w:rsid w:val="004811F9"/>
    <w:rsid w:val="0049056B"/>
    <w:rsid w:val="0049076D"/>
    <w:rsid w:val="00490C76"/>
    <w:rsid w:val="00491204"/>
    <w:rsid w:val="00493571"/>
    <w:rsid w:val="0049698A"/>
    <w:rsid w:val="00496CEE"/>
    <w:rsid w:val="0049781F"/>
    <w:rsid w:val="004978B0"/>
    <w:rsid w:val="004A09EE"/>
    <w:rsid w:val="004A6A01"/>
    <w:rsid w:val="004A6DE5"/>
    <w:rsid w:val="004B137A"/>
    <w:rsid w:val="004B1521"/>
    <w:rsid w:val="004B162A"/>
    <w:rsid w:val="004B7D06"/>
    <w:rsid w:val="004C12D7"/>
    <w:rsid w:val="004C280E"/>
    <w:rsid w:val="004C3904"/>
    <w:rsid w:val="004C4357"/>
    <w:rsid w:val="004C4420"/>
    <w:rsid w:val="004D3FA5"/>
    <w:rsid w:val="004D6E6F"/>
    <w:rsid w:val="004E1679"/>
    <w:rsid w:val="004E2D11"/>
    <w:rsid w:val="004E3CCE"/>
    <w:rsid w:val="004E757A"/>
    <w:rsid w:val="004F0175"/>
    <w:rsid w:val="004F0F2B"/>
    <w:rsid w:val="004F339B"/>
    <w:rsid w:val="004F3AE3"/>
    <w:rsid w:val="004F4B44"/>
    <w:rsid w:val="004F762E"/>
    <w:rsid w:val="00500963"/>
    <w:rsid w:val="0050180F"/>
    <w:rsid w:val="00501C07"/>
    <w:rsid w:val="00504587"/>
    <w:rsid w:val="00506E33"/>
    <w:rsid w:val="00510B41"/>
    <w:rsid w:val="00511ADB"/>
    <w:rsid w:val="00512B31"/>
    <w:rsid w:val="005151AA"/>
    <w:rsid w:val="00516989"/>
    <w:rsid w:val="00517155"/>
    <w:rsid w:val="00522491"/>
    <w:rsid w:val="005245DF"/>
    <w:rsid w:val="00524FF3"/>
    <w:rsid w:val="005340D0"/>
    <w:rsid w:val="005369DA"/>
    <w:rsid w:val="0054560E"/>
    <w:rsid w:val="00551FD0"/>
    <w:rsid w:val="00552A23"/>
    <w:rsid w:val="00554169"/>
    <w:rsid w:val="00555901"/>
    <w:rsid w:val="0055622B"/>
    <w:rsid w:val="00557DD3"/>
    <w:rsid w:val="00561BCC"/>
    <w:rsid w:val="00562149"/>
    <w:rsid w:val="00562DFC"/>
    <w:rsid w:val="00565C3F"/>
    <w:rsid w:val="005660EC"/>
    <w:rsid w:val="00566908"/>
    <w:rsid w:val="0057029D"/>
    <w:rsid w:val="00570D0D"/>
    <w:rsid w:val="00571A03"/>
    <w:rsid w:val="005720F3"/>
    <w:rsid w:val="005721CF"/>
    <w:rsid w:val="00572538"/>
    <w:rsid w:val="00575E2D"/>
    <w:rsid w:val="00575E9B"/>
    <w:rsid w:val="0057724E"/>
    <w:rsid w:val="00583705"/>
    <w:rsid w:val="00586DE0"/>
    <w:rsid w:val="00591671"/>
    <w:rsid w:val="00591BE7"/>
    <w:rsid w:val="00595FE4"/>
    <w:rsid w:val="0059605C"/>
    <w:rsid w:val="005971A0"/>
    <w:rsid w:val="0059756F"/>
    <w:rsid w:val="005A659A"/>
    <w:rsid w:val="005A69D6"/>
    <w:rsid w:val="005A6F7A"/>
    <w:rsid w:val="005B16E0"/>
    <w:rsid w:val="005B387C"/>
    <w:rsid w:val="005B51A9"/>
    <w:rsid w:val="005B639B"/>
    <w:rsid w:val="005B7427"/>
    <w:rsid w:val="005B76F5"/>
    <w:rsid w:val="005C0078"/>
    <w:rsid w:val="005C0D04"/>
    <w:rsid w:val="005C66DC"/>
    <w:rsid w:val="005D229E"/>
    <w:rsid w:val="005D38B1"/>
    <w:rsid w:val="005D5D5D"/>
    <w:rsid w:val="005E0C9B"/>
    <w:rsid w:val="005E1BFC"/>
    <w:rsid w:val="005E1FD9"/>
    <w:rsid w:val="005E5B84"/>
    <w:rsid w:val="005E6FC5"/>
    <w:rsid w:val="005E7487"/>
    <w:rsid w:val="005F1104"/>
    <w:rsid w:val="005F2952"/>
    <w:rsid w:val="005F484E"/>
    <w:rsid w:val="005F4875"/>
    <w:rsid w:val="005F693D"/>
    <w:rsid w:val="00604B10"/>
    <w:rsid w:val="0061276C"/>
    <w:rsid w:val="00612ED1"/>
    <w:rsid w:val="00613E01"/>
    <w:rsid w:val="00614051"/>
    <w:rsid w:val="00616E61"/>
    <w:rsid w:val="00617B0B"/>
    <w:rsid w:val="006224B7"/>
    <w:rsid w:val="00623C9F"/>
    <w:rsid w:val="00631ADD"/>
    <w:rsid w:val="006357C3"/>
    <w:rsid w:val="0063627E"/>
    <w:rsid w:val="00643DFE"/>
    <w:rsid w:val="00647C61"/>
    <w:rsid w:val="006508CB"/>
    <w:rsid w:val="00652320"/>
    <w:rsid w:val="0065295F"/>
    <w:rsid w:val="006559C6"/>
    <w:rsid w:val="00656327"/>
    <w:rsid w:val="00656E92"/>
    <w:rsid w:val="00666250"/>
    <w:rsid w:val="006665E4"/>
    <w:rsid w:val="00667949"/>
    <w:rsid w:val="00670467"/>
    <w:rsid w:val="00672372"/>
    <w:rsid w:val="006746BF"/>
    <w:rsid w:val="00675FED"/>
    <w:rsid w:val="00676D92"/>
    <w:rsid w:val="006820F8"/>
    <w:rsid w:val="0068398A"/>
    <w:rsid w:val="00686253"/>
    <w:rsid w:val="006923E7"/>
    <w:rsid w:val="006934C8"/>
    <w:rsid w:val="00694838"/>
    <w:rsid w:val="006A0D8F"/>
    <w:rsid w:val="006A3D9D"/>
    <w:rsid w:val="006A58FD"/>
    <w:rsid w:val="006B1F24"/>
    <w:rsid w:val="006B3D2E"/>
    <w:rsid w:val="006B6C60"/>
    <w:rsid w:val="006B745E"/>
    <w:rsid w:val="006C1ABF"/>
    <w:rsid w:val="006C343D"/>
    <w:rsid w:val="006D1810"/>
    <w:rsid w:val="006D21D0"/>
    <w:rsid w:val="006D4CA2"/>
    <w:rsid w:val="006D5079"/>
    <w:rsid w:val="006D522F"/>
    <w:rsid w:val="006D59F8"/>
    <w:rsid w:val="006D5EB0"/>
    <w:rsid w:val="006D730C"/>
    <w:rsid w:val="006E462C"/>
    <w:rsid w:val="006E4DDF"/>
    <w:rsid w:val="006E5070"/>
    <w:rsid w:val="006F02BF"/>
    <w:rsid w:val="006F207A"/>
    <w:rsid w:val="006F4B77"/>
    <w:rsid w:val="006F5028"/>
    <w:rsid w:val="00702CEC"/>
    <w:rsid w:val="00703438"/>
    <w:rsid w:val="00703E3A"/>
    <w:rsid w:val="00706C19"/>
    <w:rsid w:val="00707189"/>
    <w:rsid w:val="00707FDD"/>
    <w:rsid w:val="0071227D"/>
    <w:rsid w:val="007126ED"/>
    <w:rsid w:val="00712724"/>
    <w:rsid w:val="007129F4"/>
    <w:rsid w:val="00713A41"/>
    <w:rsid w:val="007142A7"/>
    <w:rsid w:val="00716064"/>
    <w:rsid w:val="00716833"/>
    <w:rsid w:val="007207E7"/>
    <w:rsid w:val="007223D0"/>
    <w:rsid w:val="007263A8"/>
    <w:rsid w:val="00727BCE"/>
    <w:rsid w:val="00727E2A"/>
    <w:rsid w:val="007317FB"/>
    <w:rsid w:val="00732E09"/>
    <w:rsid w:val="007374DD"/>
    <w:rsid w:val="00742694"/>
    <w:rsid w:val="00742B71"/>
    <w:rsid w:val="00745A7A"/>
    <w:rsid w:val="007475C1"/>
    <w:rsid w:val="00747A35"/>
    <w:rsid w:val="00750BDB"/>
    <w:rsid w:val="00756D00"/>
    <w:rsid w:val="00757895"/>
    <w:rsid w:val="0076366D"/>
    <w:rsid w:val="007642C8"/>
    <w:rsid w:val="0076497F"/>
    <w:rsid w:val="007675D5"/>
    <w:rsid w:val="00771687"/>
    <w:rsid w:val="007748E1"/>
    <w:rsid w:val="00775F8E"/>
    <w:rsid w:val="00776A74"/>
    <w:rsid w:val="00785288"/>
    <w:rsid w:val="007872FC"/>
    <w:rsid w:val="00794D2D"/>
    <w:rsid w:val="00796763"/>
    <w:rsid w:val="007A0272"/>
    <w:rsid w:val="007A0E72"/>
    <w:rsid w:val="007A31E1"/>
    <w:rsid w:val="007A6288"/>
    <w:rsid w:val="007A7257"/>
    <w:rsid w:val="007B16C9"/>
    <w:rsid w:val="007B3E69"/>
    <w:rsid w:val="007B43AB"/>
    <w:rsid w:val="007B56DF"/>
    <w:rsid w:val="007B5E4E"/>
    <w:rsid w:val="007B5E96"/>
    <w:rsid w:val="007B6CB5"/>
    <w:rsid w:val="007B7083"/>
    <w:rsid w:val="007C0EA2"/>
    <w:rsid w:val="007C14A9"/>
    <w:rsid w:val="007C33EE"/>
    <w:rsid w:val="007C34AA"/>
    <w:rsid w:val="007C3F37"/>
    <w:rsid w:val="007C60BC"/>
    <w:rsid w:val="007C68FA"/>
    <w:rsid w:val="007D3D5F"/>
    <w:rsid w:val="007D48C1"/>
    <w:rsid w:val="007E1EC0"/>
    <w:rsid w:val="007E26B9"/>
    <w:rsid w:val="007E4D44"/>
    <w:rsid w:val="007E687E"/>
    <w:rsid w:val="007F5AB9"/>
    <w:rsid w:val="00804CB8"/>
    <w:rsid w:val="00805446"/>
    <w:rsid w:val="00807737"/>
    <w:rsid w:val="00810117"/>
    <w:rsid w:val="00815FFF"/>
    <w:rsid w:val="00816654"/>
    <w:rsid w:val="008349BE"/>
    <w:rsid w:val="00835119"/>
    <w:rsid w:val="00835360"/>
    <w:rsid w:val="00836D60"/>
    <w:rsid w:val="008407CD"/>
    <w:rsid w:val="00850C6F"/>
    <w:rsid w:val="00853367"/>
    <w:rsid w:val="00853FFE"/>
    <w:rsid w:val="008577A9"/>
    <w:rsid w:val="008617D1"/>
    <w:rsid w:val="00861E80"/>
    <w:rsid w:val="00861F29"/>
    <w:rsid w:val="008655E2"/>
    <w:rsid w:val="008722C7"/>
    <w:rsid w:val="00874837"/>
    <w:rsid w:val="00875709"/>
    <w:rsid w:val="008778B5"/>
    <w:rsid w:val="00877D27"/>
    <w:rsid w:val="00882774"/>
    <w:rsid w:val="00882E3F"/>
    <w:rsid w:val="008839F9"/>
    <w:rsid w:val="008969A6"/>
    <w:rsid w:val="00897476"/>
    <w:rsid w:val="008A0278"/>
    <w:rsid w:val="008A0311"/>
    <w:rsid w:val="008A10B1"/>
    <w:rsid w:val="008A2A83"/>
    <w:rsid w:val="008A72AE"/>
    <w:rsid w:val="008A78B0"/>
    <w:rsid w:val="008B0746"/>
    <w:rsid w:val="008B7B0E"/>
    <w:rsid w:val="008B7B50"/>
    <w:rsid w:val="008C04DA"/>
    <w:rsid w:val="008C0CBD"/>
    <w:rsid w:val="008C35F5"/>
    <w:rsid w:val="008C4845"/>
    <w:rsid w:val="008C6790"/>
    <w:rsid w:val="008C7895"/>
    <w:rsid w:val="008C7E19"/>
    <w:rsid w:val="008D1231"/>
    <w:rsid w:val="008D1F29"/>
    <w:rsid w:val="008D247B"/>
    <w:rsid w:val="008D2DB1"/>
    <w:rsid w:val="008D3B7C"/>
    <w:rsid w:val="008D3C2C"/>
    <w:rsid w:val="008D56DD"/>
    <w:rsid w:val="008D7E88"/>
    <w:rsid w:val="008E0D50"/>
    <w:rsid w:val="008E33BA"/>
    <w:rsid w:val="008E455D"/>
    <w:rsid w:val="008E52B3"/>
    <w:rsid w:val="008E5C5F"/>
    <w:rsid w:val="008E6312"/>
    <w:rsid w:val="008F1C90"/>
    <w:rsid w:val="008F5466"/>
    <w:rsid w:val="008F613A"/>
    <w:rsid w:val="00900315"/>
    <w:rsid w:val="00903A54"/>
    <w:rsid w:val="00912240"/>
    <w:rsid w:val="0091282B"/>
    <w:rsid w:val="00912D84"/>
    <w:rsid w:val="00917B8F"/>
    <w:rsid w:val="009204D6"/>
    <w:rsid w:val="00921D1E"/>
    <w:rsid w:val="00922BE4"/>
    <w:rsid w:val="00922F68"/>
    <w:rsid w:val="0092665D"/>
    <w:rsid w:val="00927B0A"/>
    <w:rsid w:val="00931214"/>
    <w:rsid w:val="00932639"/>
    <w:rsid w:val="0093476A"/>
    <w:rsid w:val="00935628"/>
    <w:rsid w:val="00943BA9"/>
    <w:rsid w:val="00947511"/>
    <w:rsid w:val="00950EC7"/>
    <w:rsid w:val="00952EA2"/>
    <w:rsid w:val="009569CE"/>
    <w:rsid w:val="0096319C"/>
    <w:rsid w:val="00964369"/>
    <w:rsid w:val="009647CF"/>
    <w:rsid w:val="00970226"/>
    <w:rsid w:val="00970771"/>
    <w:rsid w:val="00973573"/>
    <w:rsid w:val="00973810"/>
    <w:rsid w:val="00976A25"/>
    <w:rsid w:val="009807F6"/>
    <w:rsid w:val="00987BE7"/>
    <w:rsid w:val="00987CB6"/>
    <w:rsid w:val="009909E8"/>
    <w:rsid w:val="009919E5"/>
    <w:rsid w:val="00991BB0"/>
    <w:rsid w:val="009972CD"/>
    <w:rsid w:val="009A2F04"/>
    <w:rsid w:val="009A35A5"/>
    <w:rsid w:val="009A79A4"/>
    <w:rsid w:val="009A7F33"/>
    <w:rsid w:val="009B17D9"/>
    <w:rsid w:val="009B18D0"/>
    <w:rsid w:val="009B574D"/>
    <w:rsid w:val="009B71FA"/>
    <w:rsid w:val="009C10A9"/>
    <w:rsid w:val="009C4211"/>
    <w:rsid w:val="009D1059"/>
    <w:rsid w:val="009D15F2"/>
    <w:rsid w:val="009D1AA0"/>
    <w:rsid w:val="009D2A3D"/>
    <w:rsid w:val="009D3F52"/>
    <w:rsid w:val="009D6614"/>
    <w:rsid w:val="009E3588"/>
    <w:rsid w:val="009E55AA"/>
    <w:rsid w:val="009E68F8"/>
    <w:rsid w:val="009F0901"/>
    <w:rsid w:val="009F3DC0"/>
    <w:rsid w:val="009F71DE"/>
    <w:rsid w:val="009F7620"/>
    <w:rsid w:val="009F7F2E"/>
    <w:rsid w:val="00A0170D"/>
    <w:rsid w:val="00A07AE2"/>
    <w:rsid w:val="00A2071C"/>
    <w:rsid w:val="00A2320C"/>
    <w:rsid w:val="00A25B33"/>
    <w:rsid w:val="00A31683"/>
    <w:rsid w:val="00A3464A"/>
    <w:rsid w:val="00A371F0"/>
    <w:rsid w:val="00A37B79"/>
    <w:rsid w:val="00A4042E"/>
    <w:rsid w:val="00A41654"/>
    <w:rsid w:val="00A47233"/>
    <w:rsid w:val="00A47463"/>
    <w:rsid w:val="00A508EE"/>
    <w:rsid w:val="00A52D1E"/>
    <w:rsid w:val="00A53CEF"/>
    <w:rsid w:val="00A54AA9"/>
    <w:rsid w:val="00A56C3D"/>
    <w:rsid w:val="00A56D50"/>
    <w:rsid w:val="00A64A36"/>
    <w:rsid w:val="00A66A1D"/>
    <w:rsid w:val="00A671B4"/>
    <w:rsid w:val="00A67522"/>
    <w:rsid w:val="00A7079A"/>
    <w:rsid w:val="00A73532"/>
    <w:rsid w:val="00A770C5"/>
    <w:rsid w:val="00A806C0"/>
    <w:rsid w:val="00A817B6"/>
    <w:rsid w:val="00A83AD4"/>
    <w:rsid w:val="00A920D9"/>
    <w:rsid w:val="00A9487E"/>
    <w:rsid w:val="00A94F89"/>
    <w:rsid w:val="00A95280"/>
    <w:rsid w:val="00A96F0C"/>
    <w:rsid w:val="00A97F7D"/>
    <w:rsid w:val="00AA4ACC"/>
    <w:rsid w:val="00AA4CAE"/>
    <w:rsid w:val="00AA4F9D"/>
    <w:rsid w:val="00AA55C8"/>
    <w:rsid w:val="00AB13FD"/>
    <w:rsid w:val="00AB15B0"/>
    <w:rsid w:val="00AB325B"/>
    <w:rsid w:val="00AB3385"/>
    <w:rsid w:val="00AB7450"/>
    <w:rsid w:val="00AC3D59"/>
    <w:rsid w:val="00AC5BE3"/>
    <w:rsid w:val="00AD024F"/>
    <w:rsid w:val="00AD12AD"/>
    <w:rsid w:val="00AD2ECF"/>
    <w:rsid w:val="00AD430E"/>
    <w:rsid w:val="00AD44DF"/>
    <w:rsid w:val="00AE2C36"/>
    <w:rsid w:val="00AE3F0D"/>
    <w:rsid w:val="00AE400C"/>
    <w:rsid w:val="00AE61AE"/>
    <w:rsid w:val="00AF24BD"/>
    <w:rsid w:val="00B02AAB"/>
    <w:rsid w:val="00B05F96"/>
    <w:rsid w:val="00B106A9"/>
    <w:rsid w:val="00B119FE"/>
    <w:rsid w:val="00B11A5E"/>
    <w:rsid w:val="00B11ECF"/>
    <w:rsid w:val="00B1483F"/>
    <w:rsid w:val="00B15074"/>
    <w:rsid w:val="00B1668D"/>
    <w:rsid w:val="00B16F66"/>
    <w:rsid w:val="00B21679"/>
    <w:rsid w:val="00B277CB"/>
    <w:rsid w:val="00B27836"/>
    <w:rsid w:val="00B355D4"/>
    <w:rsid w:val="00B35D9C"/>
    <w:rsid w:val="00B400EA"/>
    <w:rsid w:val="00B42891"/>
    <w:rsid w:val="00B44C3F"/>
    <w:rsid w:val="00B45B2C"/>
    <w:rsid w:val="00B561B3"/>
    <w:rsid w:val="00B56F95"/>
    <w:rsid w:val="00B60AAE"/>
    <w:rsid w:val="00B61FC7"/>
    <w:rsid w:val="00B63DD1"/>
    <w:rsid w:val="00B65FD0"/>
    <w:rsid w:val="00B66BF0"/>
    <w:rsid w:val="00B66E45"/>
    <w:rsid w:val="00B70CA0"/>
    <w:rsid w:val="00B71C75"/>
    <w:rsid w:val="00B73045"/>
    <w:rsid w:val="00B74FCE"/>
    <w:rsid w:val="00B77E6B"/>
    <w:rsid w:val="00B82233"/>
    <w:rsid w:val="00B82327"/>
    <w:rsid w:val="00B84581"/>
    <w:rsid w:val="00B86A93"/>
    <w:rsid w:val="00B9278D"/>
    <w:rsid w:val="00B93A20"/>
    <w:rsid w:val="00BA2C03"/>
    <w:rsid w:val="00BA6BDB"/>
    <w:rsid w:val="00BB0364"/>
    <w:rsid w:val="00BB10AE"/>
    <w:rsid w:val="00BB5DE4"/>
    <w:rsid w:val="00BB71E0"/>
    <w:rsid w:val="00BC037B"/>
    <w:rsid w:val="00BC5634"/>
    <w:rsid w:val="00BC5ACA"/>
    <w:rsid w:val="00BD041B"/>
    <w:rsid w:val="00BE0D92"/>
    <w:rsid w:val="00BE14A4"/>
    <w:rsid w:val="00BE2CC7"/>
    <w:rsid w:val="00BE392B"/>
    <w:rsid w:val="00BE68D8"/>
    <w:rsid w:val="00BE7230"/>
    <w:rsid w:val="00BF0F5C"/>
    <w:rsid w:val="00BF3753"/>
    <w:rsid w:val="00BF464B"/>
    <w:rsid w:val="00BF5891"/>
    <w:rsid w:val="00BF73A8"/>
    <w:rsid w:val="00C033C1"/>
    <w:rsid w:val="00C03E64"/>
    <w:rsid w:val="00C057E1"/>
    <w:rsid w:val="00C0783C"/>
    <w:rsid w:val="00C07FB0"/>
    <w:rsid w:val="00C2163A"/>
    <w:rsid w:val="00C22337"/>
    <w:rsid w:val="00C24E82"/>
    <w:rsid w:val="00C35645"/>
    <w:rsid w:val="00C40487"/>
    <w:rsid w:val="00C40B0F"/>
    <w:rsid w:val="00C41C87"/>
    <w:rsid w:val="00C444F4"/>
    <w:rsid w:val="00C475BE"/>
    <w:rsid w:val="00C47C3C"/>
    <w:rsid w:val="00C51608"/>
    <w:rsid w:val="00C52381"/>
    <w:rsid w:val="00C538EE"/>
    <w:rsid w:val="00C60DEA"/>
    <w:rsid w:val="00C617EC"/>
    <w:rsid w:val="00C619ED"/>
    <w:rsid w:val="00C62126"/>
    <w:rsid w:val="00C62E06"/>
    <w:rsid w:val="00C63FBB"/>
    <w:rsid w:val="00C64817"/>
    <w:rsid w:val="00C718C8"/>
    <w:rsid w:val="00C71E41"/>
    <w:rsid w:val="00C803F6"/>
    <w:rsid w:val="00C81964"/>
    <w:rsid w:val="00C81B66"/>
    <w:rsid w:val="00C827E3"/>
    <w:rsid w:val="00C84FB4"/>
    <w:rsid w:val="00C85C7D"/>
    <w:rsid w:val="00C876FC"/>
    <w:rsid w:val="00C9192A"/>
    <w:rsid w:val="00C92A04"/>
    <w:rsid w:val="00C92C10"/>
    <w:rsid w:val="00C92E9F"/>
    <w:rsid w:val="00C93677"/>
    <w:rsid w:val="00C95C16"/>
    <w:rsid w:val="00C973D2"/>
    <w:rsid w:val="00C97C4F"/>
    <w:rsid w:val="00C97C7B"/>
    <w:rsid w:val="00CA2121"/>
    <w:rsid w:val="00CB159D"/>
    <w:rsid w:val="00CB188A"/>
    <w:rsid w:val="00CB4217"/>
    <w:rsid w:val="00CC19F6"/>
    <w:rsid w:val="00CC206E"/>
    <w:rsid w:val="00CC2789"/>
    <w:rsid w:val="00CC392B"/>
    <w:rsid w:val="00CC4C6E"/>
    <w:rsid w:val="00CC6189"/>
    <w:rsid w:val="00CC6694"/>
    <w:rsid w:val="00CD1479"/>
    <w:rsid w:val="00CD3BF2"/>
    <w:rsid w:val="00CD423C"/>
    <w:rsid w:val="00CE54BC"/>
    <w:rsid w:val="00CE5DFD"/>
    <w:rsid w:val="00CE68AE"/>
    <w:rsid w:val="00CE6F05"/>
    <w:rsid w:val="00CE7231"/>
    <w:rsid w:val="00CF0FE1"/>
    <w:rsid w:val="00CF130B"/>
    <w:rsid w:val="00CF68F6"/>
    <w:rsid w:val="00CF7B52"/>
    <w:rsid w:val="00D048C5"/>
    <w:rsid w:val="00D1261A"/>
    <w:rsid w:val="00D1261C"/>
    <w:rsid w:val="00D13422"/>
    <w:rsid w:val="00D1561E"/>
    <w:rsid w:val="00D15EC8"/>
    <w:rsid w:val="00D169DC"/>
    <w:rsid w:val="00D16D6F"/>
    <w:rsid w:val="00D242B8"/>
    <w:rsid w:val="00D335B0"/>
    <w:rsid w:val="00D3517D"/>
    <w:rsid w:val="00D35FD3"/>
    <w:rsid w:val="00D36168"/>
    <w:rsid w:val="00D372DA"/>
    <w:rsid w:val="00D37BB3"/>
    <w:rsid w:val="00D37D6A"/>
    <w:rsid w:val="00D41568"/>
    <w:rsid w:val="00D41A58"/>
    <w:rsid w:val="00D42CC6"/>
    <w:rsid w:val="00D44151"/>
    <w:rsid w:val="00D44F03"/>
    <w:rsid w:val="00D47152"/>
    <w:rsid w:val="00D50825"/>
    <w:rsid w:val="00D512E5"/>
    <w:rsid w:val="00D518F4"/>
    <w:rsid w:val="00D533F9"/>
    <w:rsid w:val="00D5389B"/>
    <w:rsid w:val="00D562D3"/>
    <w:rsid w:val="00D61671"/>
    <w:rsid w:val="00D618DD"/>
    <w:rsid w:val="00D654AD"/>
    <w:rsid w:val="00D67C08"/>
    <w:rsid w:val="00D708E8"/>
    <w:rsid w:val="00D70C64"/>
    <w:rsid w:val="00D7689B"/>
    <w:rsid w:val="00D76BFA"/>
    <w:rsid w:val="00D76D33"/>
    <w:rsid w:val="00D8019A"/>
    <w:rsid w:val="00D83BBC"/>
    <w:rsid w:val="00D90175"/>
    <w:rsid w:val="00D91775"/>
    <w:rsid w:val="00DA009D"/>
    <w:rsid w:val="00DA06F3"/>
    <w:rsid w:val="00DA48EB"/>
    <w:rsid w:val="00DA6D5D"/>
    <w:rsid w:val="00DA7D17"/>
    <w:rsid w:val="00DB218E"/>
    <w:rsid w:val="00DB64C8"/>
    <w:rsid w:val="00DC2CF3"/>
    <w:rsid w:val="00DC2EE2"/>
    <w:rsid w:val="00DC327D"/>
    <w:rsid w:val="00DC382F"/>
    <w:rsid w:val="00DC3B42"/>
    <w:rsid w:val="00DC3CE3"/>
    <w:rsid w:val="00DC57B3"/>
    <w:rsid w:val="00DD15E6"/>
    <w:rsid w:val="00DD2614"/>
    <w:rsid w:val="00DD2996"/>
    <w:rsid w:val="00DD61E2"/>
    <w:rsid w:val="00DE0724"/>
    <w:rsid w:val="00DE0B02"/>
    <w:rsid w:val="00DE2FDD"/>
    <w:rsid w:val="00DE6EDF"/>
    <w:rsid w:val="00DF186F"/>
    <w:rsid w:val="00DF5F71"/>
    <w:rsid w:val="00DF6BF0"/>
    <w:rsid w:val="00DF7B14"/>
    <w:rsid w:val="00E0302A"/>
    <w:rsid w:val="00E070A4"/>
    <w:rsid w:val="00E11076"/>
    <w:rsid w:val="00E121B5"/>
    <w:rsid w:val="00E14BFE"/>
    <w:rsid w:val="00E157C7"/>
    <w:rsid w:val="00E15D1A"/>
    <w:rsid w:val="00E16DD8"/>
    <w:rsid w:val="00E17FF7"/>
    <w:rsid w:val="00E20421"/>
    <w:rsid w:val="00E239C3"/>
    <w:rsid w:val="00E331A0"/>
    <w:rsid w:val="00E339F0"/>
    <w:rsid w:val="00E34E84"/>
    <w:rsid w:val="00E35671"/>
    <w:rsid w:val="00E37153"/>
    <w:rsid w:val="00E37473"/>
    <w:rsid w:val="00E3788A"/>
    <w:rsid w:val="00E447D9"/>
    <w:rsid w:val="00E44ADE"/>
    <w:rsid w:val="00E44B57"/>
    <w:rsid w:val="00E451BC"/>
    <w:rsid w:val="00E53E1C"/>
    <w:rsid w:val="00E55D5B"/>
    <w:rsid w:val="00E57387"/>
    <w:rsid w:val="00E672FA"/>
    <w:rsid w:val="00E72893"/>
    <w:rsid w:val="00E73710"/>
    <w:rsid w:val="00E744C3"/>
    <w:rsid w:val="00E74BAB"/>
    <w:rsid w:val="00E76284"/>
    <w:rsid w:val="00E766BF"/>
    <w:rsid w:val="00E77541"/>
    <w:rsid w:val="00E77F96"/>
    <w:rsid w:val="00E829F6"/>
    <w:rsid w:val="00E90059"/>
    <w:rsid w:val="00E90554"/>
    <w:rsid w:val="00EA2900"/>
    <w:rsid w:val="00EA341F"/>
    <w:rsid w:val="00EA3EB5"/>
    <w:rsid w:val="00EB3F7E"/>
    <w:rsid w:val="00EB3FD4"/>
    <w:rsid w:val="00EC1C95"/>
    <w:rsid w:val="00EC26B9"/>
    <w:rsid w:val="00EC51A6"/>
    <w:rsid w:val="00EC6A1B"/>
    <w:rsid w:val="00EC6B39"/>
    <w:rsid w:val="00ED0301"/>
    <w:rsid w:val="00ED1825"/>
    <w:rsid w:val="00ED1B8E"/>
    <w:rsid w:val="00ED2689"/>
    <w:rsid w:val="00ED3663"/>
    <w:rsid w:val="00ED3826"/>
    <w:rsid w:val="00ED3F03"/>
    <w:rsid w:val="00EE1B2F"/>
    <w:rsid w:val="00EE739E"/>
    <w:rsid w:val="00EF239D"/>
    <w:rsid w:val="00EF30B4"/>
    <w:rsid w:val="00EF535B"/>
    <w:rsid w:val="00EF5471"/>
    <w:rsid w:val="00F01BA7"/>
    <w:rsid w:val="00F105BC"/>
    <w:rsid w:val="00F15159"/>
    <w:rsid w:val="00F164BA"/>
    <w:rsid w:val="00F16F17"/>
    <w:rsid w:val="00F20759"/>
    <w:rsid w:val="00F22EB4"/>
    <w:rsid w:val="00F241BC"/>
    <w:rsid w:val="00F275DF"/>
    <w:rsid w:val="00F27F0D"/>
    <w:rsid w:val="00F3031F"/>
    <w:rsid w:val="00F30784"/>
    <w:rsid w:val="00F30C95"/>
    <w:rsid w:val="00F3416B"/>
    <w:rsid w:val="00F3475C"/>
    <w:rsid w:val="00F4087E"/>
    <w:rsid w:val="00F420E8"/>
    <w:rsid w:val="00F42EF7"/>
    <w:rsid w:val="00F432F3"/>
    <w:rsid w:val="00F441EB"/>
    <w:rsid w:val="00F4593D"/>
    <w:rsid w:val="00F45AF2"/>
    <w:rsid w:val="00F4688C"/>
    <w:rsid w:val="00F475BD"/>
    <w:rsid w:val="00F52974"/>
    <w:rsid w:val="00F5609F"/>
    <w:rsid w:val="00F65160"/>
    <w:rsid w:val="00F653CA"/>
    <w:rsid w:val="00F6763A"/>
    <w:rsid w:val="00F72686"/>
    <w:rsid w:val="00F72F84"/>
    <w:rsid w:val="00F7544F"/>
    <w:rsid w:val="00F76E0F"/>
    <w:rsid w:val="00F77384"/>
    <w:rsid w:val="00F8620E"/>
    <w:rsid w:val="00F86E25"/>
    <w:rsid w:val="00F93975"/>
    <w:rsid w:val="00F93F9C"/>
    <w:rsid w:val="00F972CD"/>
    <w:rsid w:val="00FA0AAD"/>
    <w:rsid w:val="00FA265C"/>
    <w:rsid w:val="00FA3432"/>
    <w:rsid w:val="00FA6B4B"/>
    <w:rsid w:val="00FB0207"/>
    <w:rsid w:val="00FB1B9C"/>
    <w:rsid w:val="00FB42CA"/>
    <w:rsid w:val="00FB4551"/>
    <w:rsid w:val="00FC1196"/>
    <w:rsid w:val="00FC520E"/>
    <w:rsid w:val="00FC5A36"/>
    <w:rsid w:val="00FD0FB8"/>
    <w:rsid w:val="00FD2DE6"/>
    <w:rsid w:val="00FD4E9A"/>
    <w:rsid w:val="00FD58DE"/>
    <w:rsid w:val="00FD6064"/>
    <w:rsid w:val="00FD6244"/>
    <w:rsid w:val="00FE141E"/>
    <w:rsid w:val="00FE3A9D"/>
    <w:rsid w:val="00FF0CAB"/>
    <w:rsid w:val="00FF1A4A"/>
    <w:rsid w:val="00FF1CCC"/>
    <w:rsid w:val="00FF3D8A"/>
    <w:rsid w:val="00FF4CA2"/>
    <w:rsid w:val="00FF694B"/>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EFF9"/>
  <w15:chartTrackingRefBased/>
  <w15:docId w15:val="{37102E7C-26A3-4B9A-94A6-7DAD5DF4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110"/>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B71E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71E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71E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71E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71E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71E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71E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71E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71E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E0"/>
    <w:rPr>
      <w:rFonts w:eastAsiaTheme="majorEastAsia" w:cstheme="majorBidi"/>
      <w:color w:val="272727" w:themeColor="text1" w:themeTint="D8"/>
    </w:rPr>
  </w:style>
  <w:style w:type="paragraph" w:styleId="Title">
    <w:name w:val="Title"/>
    <w:basedOn w:val="Normal"/>
    <w:next w:val="Normal"/>
    <w:link w:val="TitleChar"/>
    <w:uiPriority w:val="10"/>
    <w:qFormat/>
    <w:rsid w:val="00BB71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7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E0"/>
    <w:pPr>
      <w:numPr>
        <w:ilvl w:val="1"/>
      </w:numPr>
      <w:spacing w:before="12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7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E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71E0"/>
    <w:rPr>
      <w:i/>
      <w:iCs/>
      <w:color w:val="404040" w:themeColor="text1" w:themeTint="BF"/>
    </w:rPr>
  </w:style>
  <w:style w:type="paragraph" w:styleId="ListParagraph">
    <w:name w:val="List Paragraph"/>
    <w:basedOn w:val="Normal"/>
    <w:uiPriority w:val="34"/>
    <w:qFormat/>
    <w:rsid w:val="00BB71E0"/>
    <w:pPr>
      <w:spacing w:before="12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71E0"/>
    <w:rPr>
      <w:i/>
      <w:iCs/>
      <w:color w:val="0F4761" w:themeColor="accent1" w:themeShade="BF"/>
    </w:rPr>
  </w:style>
  <w:style w:type="paragraph" w:styleId="IntenseQuote">
    <w:name w:val="Intense Quote"/>
    <w:basedOn w:val="Normal"/>
    <w:next w:val="Normal"/>
    <w:link w:val="IntenseQuoteChar"/>
    <w:uiPriority w:val="30"/>
    <w:qFormat/>
    <w:rsid w:val="00BB71E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B71E0"/>
    <w:rPr>
      <w:i/>
      <w:iCs/>
      <w:color w:val="0F4761" w:themeColor="accent1" w:themeShade="BF"/>
    </w:rPr>
  </w:style>
  <w:style w:type="character" w:styleId="IntenseReference">
    <w:name w:val="Intense Reference"/>
    <w:basedOn w:val="DefaultParagraphFont"/>
    <w:uiPriority w:val="32"/>
    <w:qFormat/>
    <w:rsid w:val="00BB71E0"/>
    <w:rPr>
      <w:b/>
      <w:bCs/>
      <w:smallCaps/>
      <w:color w:val="0F4761" w:themeColor="accent1" w:themeShade="BF"/>
      <w:spacing w:val="5"/>
    </w:rPr>
  </w:style>
  <w:style w:type="paragraph" w:styleId="NormalWeb">
    <w:name w:val="Normal (Web)"/>
    <w:basedOn w:val="Normal"/>
    <w:uiPriority w:val="99"/>
    <w:rsid w:val="00202110"/>
    <w:pPr>
      <w:spacing w:before="100" w:beforeAutospacing="1" w:after="100" w:afterAutospacing="1"/>
    </w:pPr>
  </w:style>
  <w:style w:type="paragraph" w:styleId="Header">
    <w:name w:val="header"/>
    <w:basedOn w:val="Normal"/>
    <w:link w:val="HeaderChar"/>
    <w:uiPriority w:val="99"/>
    <w:rsid w:val="00202110"/>
    <w:pPr>
      <w:tabs>
        <w:tab w:val="center" w:pos="4320"/>
        <w:tab w:val="right" w:pos="8640"/>
      </w:tabs>
    </w:pPr>
  </w:style>
  <w:style w:type="character" w:customStyle="1" w:styleId="HeaderChar">
    <w:name w:val="Header Char"/>
    <w:basedOn w:val="DefaultParagraphFont"/>
    <w:link w:val="Header"/>
    <w:uiPriority w:val="99"/>
    <w:rsid w:val="00202110"/>
    <w:rPr>
      <w:rFonts w:ascii="Times New Roman" w:eastAsia="Times New Roman" w:hAnsi="Times New Roman" w:cs="Times New Roman"/>
      <w:kern w:val="0"/>
      <w14:ligatures w14:val="none"/>
    </w:rPr>
  </w:style>
  <w:style w:type="paragraph" w:styleId="Footer">
    <w:name w:val="footer"/>
    <w:basedOn w:val="Normal"/>
    <w:link w:val="FooterChar"/>
    <w:uiPriority w:val="99"/>
    <w:rsid w:val="00202110"/>
    <w:pPr>
      <w:tabs>
        <w:tab w:val="center" w:pos="4320"/>
        <w:tab w:val="right" w:pos="8640"/>
      </w:tabs>
    </w:pPr>
  </w:style>
  <w:style w:type="character" w:customStyle="1" w:styleId="FooterChar">
    <w:name w:val="Footer Char"/>
    <w:basedOn w:val="DefaultParagraphFont"/>
    <w:link w:val="Footer"/>
    <w:uiPriority w:val="99"/>
    <w:rsid w:val="00202110"/>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202110"/>
    <w:pPr>
      <w:spacing w:after="120"/>
      <w:ind w:left="283"/>
    </w:pPr>
  </w:style>
  <w:style w:type="character" w:customStyle="1" w:styleId="BodyTextIndentChar">
    <w:name w:val="Body Text Indent Char"/>
    <w:basedOn w:val="DefaultParagraphFont"/>
    <w:link w:val="BodyTextIndent"/>
    <w:rsid w:val="00202110"/>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202110"/>
    <w:pPr>
      <w:spacing w:after="120" w:line="480" w:lineRule="auto"/>
      <w:ind w:left="360"/>
    </w:pPr>
  </w:style>
  <w:style w:type="character" w:customStyle="1" w:styleId="BodyTextIndent2Char">
    <w:name w:val="Body Text Indent 2 Char"/>
    <w:basedOn w:val="DefaultParagraphFont"/>
    <w:link w:val="BodyTextIndent2"/>
    <w:rsid w:val="00202110"/>
    <w:rPr>
      <w:rFonts w:ascii="Times New Roman" w:eastAsia="Times New Roman" w:hAnsi="Times New Roman" w:cs="Times New Roman"/>
      <w:kern w:val="0"/>
      <w14:ligatures w14:val="none"/>
    </w:rPr>
  </w:style>
  <w:style w:type="paragraph" w:styleId="BodyText2">
    <w:name w:val="Body Text 2"/>
    <w:basedOn w:val="Normal"/>
    <w:link w:val="BodyText2Char"/>
    <w:rsid w:val="00202110"/>
    <w:pPr>
      <w:spacing w:after="120" w:line="480" w:lineRule="auto"/>
    </w:pPr>
    <w:rPr>
      <w:lang w:val="x-none" w:eastAsia="x-none"/>
    </w:rPr>
  </w:style>
  <w:style w:type="character" w:customStyle="1" w:styleId="BodyText2Char">
    <w:name w:val="Body Text 2 Char"/>
    <w:basedOn w:val="DefaultParagraphFont"/>
    <w:link w:val="BodyText2"/>
    <w:rsid w:val="00202110"/>
    <w:rPr>
      <w:rFonts w:ascii="Times New Roman" w:eastAsia="Times New Roman" w:hAnsi="Times New Roman" w:cs="Times New Roman"/>
      <w:kern w:val="0"/>
      <w:lang w:val="x-none" w:eastAsia="x-none"/>
      <w14:ligatures w14:val="none"/>
    </w:rPr>
  </w:style>
  <w:style w:type="paragraph" w:styleId="BodyText">
    <w:name w:val="Body Text"/>
    <w:basedOn w:val="Normal"/>
    <w:link w:val="BodyTextChar"/>
    <w:uiPriority w:val="99"/>
    <w:semiHidden/>
    <w:unhideWhenUsed/>
    <w:rsid w:val="00F4087E"/>
    <w:pPr>
      <w:spacing w:after="120"/>
    </w:pPr>
  </w:style>
  <w:style w:type="character" w:customStyle="1" w:styleId="BodyTextChar">
    <w:name w:val="Body Text Char"/>
    <w:basedOn w:val="DefaultParagraphFont"/>
    <w:link w:val="BodyText"/>
    <w:rsid w:val="00F4087E"/>
    <w:rPr>
      <w:rFonts w:ascii="Times New Roman" w:eastAsia="Times New Roman" w:hAnsi="Times New Roman" w:cs="Times New Roman"/>
      <w:kern w:val="0"/>
      <w14:ligatures w14:val="none"/>
    </w:rPr>
  </w:style>
  <w:style w:type="table" w:styleId="TableGrid">
    <w:name w:val="Table Grid"/>
    <w:basedOn w:val="TableNormal"/>
    <w:uiPriority w:val="39"/>
    <w:rsid w:val="00F972C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4819">
      <w:bodyDiv w:val="1"/>
      <w:marLeft w:val="0"/>
      <w:marRight w:val="0"/>
      <w:marTop w:val="0"/>
      <w:marBottom w:val="0"/>
      <w:divBdr>
        <w:top w:val="none" w:sz="0" w:space="0" w:color="auto"/>
        <w:left w:val="none" w:sz="0" w:space="0" w:color="auto"/>
        <w:bottom w:val="none" w:sz="0" w:space="0" w:color="auto"/>
        <w:right w:val="none" w:sz="0" w:space="0" w:color="auto"/>
      </w:divBdr>
    </w:div>
    <w:div w:id="976103771">
      <w:bodyDiv w:val="1"/>
      <w:marLeft w:val="0"/>
      <w:marRight w:val="0"/>
      <w:marTop w:val="0"/>
      <w:marBottom w:val="0"/>
      <w:divBdr>
        <w:top w:val="none" w:sz="0" w:space="0" w:color="auto"/>
        <w:left w:val="none" w:sz="0" w:space="0" w:color="auto"/>
        <w:bottom w:val="none" w:sz="0" w:space="0" w:color="auto"/>
        <w:right w:val="none" w:sz="0" w:space="0" w:color="auto"/>
      </w:divBdr>
    </w:div>
    <w:div w:id="11999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dc:creator>
  <cp:keywords/>
  <dc:description/>
  <cp:lastModifiedBy>doanminhcuong</cp:lastModifiedBy>
  <cp:revision>86</cp:revision>
  <cp:lastPrinted>2026-05-25T01:00:00Z</cp:lastPrinted>
  <dcterms:created xsi:type="dcterms:W3CDTF">2026-06-12T03:41:00Z</dcterms:created>
  <dcterms:modified xsi:type="dcterms:W3CDTF">2026-06-12T10:16:00Z</dcterms:modified>
</cp:coreProperties>
</file>