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1" w:type="dxa"/>
        <w:tblInd w:w="-284" w:type="dxa"/>
        <w:tblLook w:val="01E0" w:firstRow="1" w:lastRow="1" w:firstColumn="1" w:lastColumn="1" w:noHBand="0" w:noVBand="0"/>
      </w:tblPr>
      <w:tblGrid>
        <w:gridCol w:w="3545"/>
        <w:gridCol w:w="6096"/>
      </w:tblGrid>
      <w:tr w:rsidR="00A34626" w:rsidRPr="00A34626" w14:paraId="25D25748" w14:textId="77777777" w:rsidTr="00D62F17">
        <w:tc>
          <w:tcPr>
            <w:tcW w:w="3545" w:type="dxa"/>
          </w:tcPr>
          <w:p w14:paraId="26AC7A03" w14:textId="47DD0836" w:rsidR="00A34626" w:rsidRPr="007569D1" w:rsidRDefault="00D62F17" w:rsidP="0030075A">
            <w:pPr>
              <w:spacing w:before="0" w:after="0"/>
              <w:ind w:firstLine="0"/>
              <w:jc w:val="center"/>
              <w:rPr>
                <w:rFonts w:eastAsia="Calibri" w:cs="Times New Roman"/>
                <w:kern w:val="0"/>
                <w14:ligatures w14:val="none"/>
              </w:rPr>
            </w:pPr>
            <w:r>
              <w:rPr>
                <w:rFonts w:eastAsia="Calibri" w:cs="Times New Roman"/>
                <w:kern w:val="0"/>
                <w14:ligatures w14:val="none"/>
              </w:rPr>
              <w:t xml:space="preserve">UBND </w:t>
            </w:r>
            <w:r w:rsidR="0030075A" w:rsidRPr="007569D1">
              <w:rPr>
                <w:rFonts w:eastAsia="Calibri" w:cs="Times New Roman"/>
                <w:kern w:val="0"/>
                <w14:ligatures w14:val="none"/>
              </w:rPr>
              <w:t>THÀNH PHỐ HUẾ</w:t>
            </w:r>
          </w:p>
          <w:p w14:paraId="6BEB0B2F" w14:textId="5271D0DC" w:rsidR="00C6046F" w:rsidRPr="007569D1" w:rsidRDefault="00C6046F" w:rsidP="00C6046F">
            <w:pPr>
              <w:spacing w:before="0" w:after="0"/>
              <w:ind w:left="-221" w:right="-115" w:firstLine="0"/>
              <w:jc w:val="center"/>
              <w:rPr>
                <w:rFonts w:eastAsia="Calibri" w:cs="Times New Roman"/>
                <w:b/>
                <w:kern w:val="0"/>
                <w14:ligatures w14:val="none"/>
              </w:rPr>
            </w:pPr>
            <w:r w:rsidRPr="007569D1">
              <w:rPr>
                <w:rFonts w:eastAsia="Calibri" w:cs="Times New Roman"/>
                <w:b/>
                <w:kern w:val="0"/>
                <w14:ligatures w14:val="none"/>
              </w:rPr>
              <w:t>THANH TRA THÀNH PHỐ</w:t>
            </w:r>
          </w:p>
          <w:p w14:paraId="41D18E38" w14:textId="2E4C5279" w:rsidR="00A34626" w:rsidRPr="000806D8" w:rsidRDefault="00DC04A8" w:rsidP="00A34626">
            <w:pPr>
              <w:spacing w:before="0" w:after="0"/>
              <w:ind w:firstLine="0"/>
              <w:jc w:val="center"/>
              <w:rPr>
                <w:rFonts w:eastAsia="Calibri" w:cs="Times New Roman"/>
                <w:kern w:val="0"/>
                <w14:ligatures w14:val="none"/>
              </w:rPr>
            </w:pPr>
            <w:r w:rsidRPr="000806D8">
              <w:rPr>
                <w:rFonts w:eastAsia="Calibri" w:cs="Times New Roman"/>
                <w:noProof/>
                <w:kern w:val="0"/>
              </w:rPr>
              <mc:AlternateContent>
                <mc:Choice Requires="wps">
                  <w:drawing>
                    <wp:anchor distT="0" distB="0" distL="114300" distR="114300" simplePos="0" relativeHeight="251662336" behindDoc="0" locked="0" layoutInCell="1" allowOverlap="1" wp14:anchorId="4104C1E6" wp14:editId="32C85A9E">
                      <wp:simplePos x="0" y="0"/>
                      <wp:positionH relativeFrom="column">
                        <wp:posOffset>379730</wp:posOffset>
                      </wp:positionH>
                      <wp:positionV relativeFrom="paragraph">
                        <wp:posOffset>17145</wp:posOffset>
                      </wp:positionV>
                      <wp:extent cx="9906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990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3BB182"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pt,1.35pt" to="107.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" strokecolor="#4472c4 [3204]" strokeweight=".5pt">
                      <v:stroke joinstyle="miter"/>
                    </v:line>
                  </w:pict>
                </mc:Fallback>
              </mc:AlternateContent>
            </w:r>
          </w:p>
          <w:p w14:paraId="1F49DEFA" w14:textId="58D40DBC" w:rsidR="00A34626" w:rsidRPr="00A34626" w:rsidRDefault="00A34626" w:rsidP="00A34626">
            <w:pPr>
              <w:spacing w:before="0" w:after="0"/>
              <w:ind w:firstLine="0"/>
              <w:jc w:val="center"/>
              <w:rPr>
                <w:rFonts w:eastAsia="Calibri" w:cs="Times New Roman"/>
                <w:kern w:val="0"/>
                <w14:ligatures w14:val="none"/>
              </w:rPr>
            </w:pPr>
            <w:r w:rsidRPr="00A34626">
              <w:rPr>
                <w:rFonts w:eastAsia="Calibri" w:cs="Times New Roman"/>
                <w:kern w:val="0"/>
                <w14:ligatures w14:val="none"/>
              </w:rPr>
              <w:t>Số</w:t>
            </w:r>
            <w:r w:rsidR="00822EA7">
              <w:rPr>
                <w:rFonts w:eastAsia="Calibri" w:cs="Times New Roman"/>
                <w:kern w:val="0"/>
                <w14:ligatures w14:val="none"/>
              </w:rPr>
              <w:t xml:space="preserve">:         </w:t>
            </w:r>
            <w:r w:rsidRPr="00A34626">
              <w:rPr>
                <w:rFonts w:eastAsia="Calibri" w:cs="Times New Roman"/>
                <w:kern w:val="0"/>
                <w14:ligatures w14:val="none"/>
              </w:rPr>
              <w:t>/</w:t>
            </w:r>
            <w:r w:rsidR="0067000D">
              <w:rPr>
                <w:rFonts w:eastAsia="Calibri" w:cs="Times New Roman"/>
                <w:kern w:val="0"/>
                <w14:ligatures w14:val="none"/>
              </w:rPr>
              <w:t>BC</w:t>
            </w:r>
            <w:r w:rsidRPr="00A34626">
              <w:rPr>
                <w:rFonts w:eastAsia="Calibri" w:cs="Times New Roman"/>
                <w:kern w:val="0"/>
                <w14:ligatures w14:val="none"/>
              </w:rPr>
              <w:t>-</w:t>
            </w:r>
            <w:r w:rsidR="00413A98">
              <w:rPr>
                <w:rFonts w:eastAsia="Calibri" w:cs="Times New Roman"/>
                <w:kern w:val="0"/>
                <w14:ligatures w14:val="none"/>
              </w:rPr>
              <w:t>TT</w:t>
            </w:r>
            <w:r w:rsidR="00BE6534">
              <w:rPr>
                <w:rFonts w:eastAsia="Calibri" w:cs="Times New Roman"/>
                <w:kern w:val="0"/>
                <w14:ligatures w14:val="none"/>
              </w:rPr>
              <w:t>r</w:t>
            </w:r>
          </w:p>
          <w:p w14:paraId="6FFBCE1F" w14:textId="09DAC43A" w:rsidR="00A34626" w:rsidRPr="00A34626" w:rsidRDefault="00A34626" w:rsidP="00A34626">
            <w:pPr>
              <w:spacing w:before="0" w:after="0"/>
              <w:ind w:firstLine="0"/>
              <w:rPr>
                <w:rFonts w:eastAsia="Calibri" w:cs="Times New Roman"/>
                <w:kern w:val="0"/>
                <w14:ligatures w14:val="none"/>
              </w:rPr>
            </w:pPr>
          </w:p>
        </w:tc>
        <w:tc>
          <w:tcPr>
            <w:tcW w:w="6096" w:type="dxa"/>
          </w:tcPr>
          <w:p w14:paraId="2A1F6909" w14:textId="77777777" w:rsidR="00A34626" w:rsidRPr="00A34626" w:rsidRDefault="00A34626" w:rsidP="00A34626">
            <w:pPr>
              <w:spacing w:before="0" w:after="0"/>
              <w:ind w:firstLine="0"/>
              <w:jc w:val="center"/>
              <w:rPr>
                <w:rFonts w:eastAsia="Calibri" w:cs="Times New Roman"/>
                <w:b/>
                <w:kern w:val="0"/>
                <w14:ligatures w14:val="none"/>
              </w:rPr>
            </w:pPr>
            <w:r w:rsidRPr="00A34626">
              <w:rPr>
                <w:rFonts w:eastAsia="Calibri" w:cs="Times New Roman"/>
                <w:b/>
                <w:kern w:val="0"/>
                <w14:ligatures w14:val="none"/>
              </w:rPr>
              <w:t xml:space="preserve">CỘNG HOÀ XÃ HỘI CHỦ NGHĨA VIỆT </w:t>
            </w:r>
            <w:smartTag w:uri="urn:schemas-microsoft-com:office:smarttags" w:element="country-region">
              <w:smartTag w:uri="urn:schemas-microsoft-com:office:smarttags" w:element="place">
                <w:r w:rsidRPr="00A34626">
                  <w:rPr>
                    <w:rFonts w:eastAsia="Calibri" w:cs="Times New Roman"/>
                    <w:b/>
                    <w:kern w:val="0"/>
                    <w14:ligatures w14:val="none"/>
                  </w:rPr>
                  <w:t>NAM</w:t>
                </w:r>
              </w:smartTag>
            </w:smartTag>
          </w:p>
          <w:p w14:paraId="120D35CB" w14:textId="77777777" w:rsidR="00A34626" w:rsidRPr="00A34626" w:rsidRDefault="00A34626" w:rsidP="00A34626">
            <w:pPr>
              <w:spacing w:before="0" w:after="0"/>
              <w:ind w:firstLine="0"/>
              <w:jc w:val="center"/>
              <w:rPr>
                <w:rFonts w:eastAsia="Calibri" w:cs="Times New Roman"/>
                <w:b/>
                <w:kern w:val="0"/>
                <w14:ligatures w14:val="none"/>
              </w:rPr>
            </w:pPr>
            <w:r w:rsidRPr="00A34626">
              <w:rPr>
                <w:rFonts w:eastAsia="Calibri" w:cs="Times New Roman" w:hint="eastAsia"/>
                <w:b/>
                <w:kern w:val="0"/>
                <w14:ligatures w14:val="none"/>
              </w:rPr>
              <w:t>Đ</w:t>
            </w:r>
            <w:r w:rsidRPr="00A34626">
              <w:rPr>
                <w:rFonts w:eastAsia="Calibri" w:cs="Times New Roman"/>
                <w:b/>
                <w:kern w:val="0"/>
                <w14:ligatures w14:val="none"/>
              </w:rPr>
              <w:t>ộc lập - Tự do - Hạnh phúc</w:t>
            </w:r>
          </w:p>
          <w:p w14:paraId="1FD57714" w14:textId="1F984FB3" w:rsidR="00A34626" w:rsidRPr="00A34626" w:rsidRDefault="00A34626" w:rsidP="00A34626">
            <w:pPr>
              <w:spacing w:before="0" w:after="0"/>
              <w:ind w:firstLine="0"/>
              <w:jc w:val="center"/>
              <w:rPr>
                <w:rFonts w:eastAsia="Calibri" w:cs="Times New Roman"/>
                <w:kern w:val="0"/>
                <w14:ligatures w14:val="none"/>
              </w:rPr>
            </w:pPr>
            <w:r>
              <w:rPr>
                <w:rFonts w:eastAsia="Calibri" w:cs="Times New Roman"/>
                <w:noProof/>
                <w:kern w:val="0"/>
              </w:rPr>
              <mc:AlternateContent>
                <mc:Choice Requires="wps">
                  <w:drawing>
                    <wp:anchor distT="0" distB="0" distL="114300" distR="114300" simplePos="0" relativeHeight="251660288" behindDoc="0" locked="0" layoutInCell="1" allowOverlap="1" wp14:anchorId="3EC7DF21" wp14:editId="36ACC6CD">
                      <wp:simplePos x="0" y="0"/>
                      <wp:positionH relativeFrom="column">
                        <wp:posOffset>805815</wp:posOffset>
                      </wp:positionH>
                      <wp:positionV relativeFrom="paragraph">
                        <wp:posOffset>27305</wp:posOffset>
                      </wp:positionV>
                      <wp:extent cx="21717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85E96"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45pt,2.15pt" to="234.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1Ig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"/>
                  </w:pict>
                </mc:Fallback>
              </mc:AlternateContent>
            </w:r>
          </w:p>
          <w:p w14:paraId="5B45F4EF" w14:textId="21C62837" w:rsidR="00A34626" w:rsidRPr="00A34626" w:rsidRDefault="00A66D7C" w:rsidP="00413A98">
            <w:pPr>
              <w:spacing w:before="0" w:after="0"/>
              <w:ind w:firstLine="0"/>
              <w:jc w:val="center"/>
              <w:rPr>
                <w:rFonts w:eastAsia="Calibri" w:cs="Times New Roman"/>
                <w:i/>
                <w:kern w:val="0"/>
                <w14:ligatures w14:val="none"/>
              </w:rPr>
            </w:pPr>
            <w:r>
              <w:rPr>
                <w:rFonts w:eastAsia="Calibri" w:cs="Times New Roman"/>
                <w:i/>
                <w:kern w:val="0"/>
                <w14:ligatures w14:val="none"/>
              </w:rPr>
              <w:t>Huế</w:t>
            </w:r>
            <w:r w:rsidR="00822EA7">
              <w:rPr>
                <w:rFonts w:eastAsia="Calibri" w:cs="Times New Roman"/>
                <w:i/>
                <w:kern w:val="0"/>
                <w14:ligatures w14:val="none"/>
              </w:rPr>
              <w:t>, ngày</w:t>
            </w:r>
            <w:r w:rsidR="00EB57E5">
              <w:rPr>
                <w:rFonts w:eastAsia="Calibri" w:cs="Times New Roman"/>
                <w:i/>
                <w:kern w:val="0"/>
                <w14:ligatures w14:val="none"/>
              </w:rPr>
              <w:t xml:space="preserve">  </w:t>
            </w:r>
            <w:r w:rsidR="00413A98">
              <w:rPr>
                <w:rFonts w:eastAsia="Calibri" w:cs="Times New Roman"/>
                <w:i/>
                <w:kern w:val="0"/>
                <w14:ligatures w14:val="none"/>
              </w:rPr>
              <w:t xml:space="preserve"> </w:t>
            </w:r>
            <w:r w:rsidR="00822EA7">
              <w:rPr>
                <w:rFonts w:eastAsia="Calibri" w:cs="Times New Roman"/>
                <w:i/>
                <w:kern w:val="0"/>
                <w14:ligatures w14:val="none"/>
              </w:rPr>
              <w:t xml:space="preserve">  tháng  </w:t>
            </w:r>
            <w:r w:rsidR="00413A98">
              <w:rPr>
                <w:rFonts w:eastAsia="Calibri" w:cs="Times New Roman"/>
                <w:i/>
                <w:kern w:val="0"/>
                <w14:ligatures w14:val="none"/>
              </w:rPr>
              <w:t xml:space="preserve"> </w:t>
            </w:r>
            <w:r w:rsidR="00A34626" w:rsidRPr="00A34626">
              <w:rPr>
                <w:rFonts w:eastAsia="Calibri" w:cs="Times New Roman"/>
                <w:i/>
                <w:kern w:val="0"/>
                <w14:ligatures w14:val="none"/>
              </w:rPr>
              <w:t xml:space="preserve">  n</w:t>
            </w:r>
            <w:r w:rsidR="00A34626" w:rsidRPr="00A34626">
              <w:rPr>
                <w:rFonts w:eastAsia="Calibri" w:cs="Times New Roman" w:hint="eastAsia"/>
                <w:i/>
                <w:kern w:val="0"/>
                <w14:ligatures w14:val="none"/>
              </w:rPr>
              <w:t>ă</w:t>
            </w:r>
            <w:r w:rsidR="008A579E">
              <w:rPr>
                <w:rFonts w:eastAsia="Calibri" w:cs="Times New Roman"/>
                <w:i/>
                <w:kern w:val="0"/>
                <w14:ligatures w14:val="none"/>
              </w:rPr>
              <w:t>m 2026</w:t>
            </w:r>
          </w:p>
        </w:tc>
      </w:tr>
    </w:tbl>
    <w:p w14:paraId="116B328F" w14:textId="28A69A45" w:rsidR="00A34626" w:rsidRPr="00A34626" w:rsidRDefault="001969F6" w:rsidP="00A34626">
      <w:pPr>
        <w:spacing w:before="0" w:after="0"/>
        <w:ind w:firstLine="0"/>
        <w:jc w:val="center"/>
        <w:rPr>
          <w:rFonts w:eastAsia="Calibri" w:cs="Times New Roman"/>
          <w:b/>
          <w:kern w:val="0"/>
          <w:sz w:val="29"/>
          <w:szCs w:val="29"/>
          <w14:ligatures w14:val="none"/>
        </w:rPr>
      </w:pPr>
      <w:r w:rsidRPr="00381CED">
        <w:rPr>
          <w:rFonts w:eastAsia="Calibri" w:cs="Times New Roman"/>
          <w:noProof/>
          <w:kern w:val="0"/>
        </w:rPr>
        <mc:AlternateContent>
          <mc:Choice Requires="wps">
            <w:drawing>
              <wp:anchor distT="0" distB="0" distL="114300" distR="114300" simplePos="0" relativeHeight="251664384" behindDoc="0" locked="0" layoutInCell="1" allowOverlap="1" wp14:anchorId="7F8A6879" wp14:editId="53E8FE69">
                <wp:simplePos x="0" y="0"/>
                <wp:positionH relativeFrom="column">
                  <wp:posOffset>359704</wp:posOffset>
                </wp:positionH>
                <wp:positionV relativeFrom="paragraph">
                  <wp:posOffset>-118111</wp:posOffset>
                </wp:positionV>
                <wp:extent cx="1011809" cy="498143"/>
                <wp:effectExtent l="0" t="0" r="17145" b="16510"/>
                <wp:wrapNone/>
                <wp:docPr id="1" name="Rectangle 1"/>
                <wp:cNvGraphicFramePr/>
                <a:graphic xmlns:a="http://schemas.openxmlformats.org/drawingml/2006/main">
                  <a:graphicData uri="http://schemas.microsoft.com/office/word/2010/wordprocessingShape">
                    <wps:wsp>
                      <wps:cNvSpPr/>
                      <wps:spPr>
                        <a:xfrm>
                          <a:off x="0" y="0"/>
                          <a:ext cx="1011809" cy="4981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72271B" w14:textId="1FA9011D" w:rsidR="00D2067A" w:rsidRDefault="00D2067A" w:rsidP="00D2067A">
                            <w:pPr>
                              <w:ind w:firstLine="0"/>
                              <w:jc w:val="center"/>
                            </w:pPr>
                            <w:r w:rsidRPr="00381CED">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8A6879" id="Rectangle 1" o:spid="_x0000_s1026" style="position:absolute;left:0;text-align:left;margin-left:28.3pt;margin-top:-9.3pt;width:79.65pt;height:3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" fillcolor="#4472c4 [3204]" strokecolor="#1f3763 [1604]" strokeweight="1pt">
                <v:textbox>
                  <w:txbxContent>
                    <w:p w14:paraId="5D72271B" w14:textId="1FA9011D" w:rsidR="00D2067A" w:rsidRDefault="00D2067A" w:rsidP="00D2067A">
                      <w:pPr>
                        <w:ind w:firstLine="0"/>
                        <w:jc w:val="center"/>
                      </w:pPr>
                      <w:r w:rsidRPr="00381CED">
                        <w:t>DỰ THẢO</w:t>
                      </w:r>
                    </w:p>
                  </w:txbxContent>
                </v:textbox>
              </v:rect>
            </w:pict>
          </mc:Fallback>
        </mc:AlternateContent>
      </w:r>
    </w:p>
    <w:p w14:paraId="0B0F36F6" w14:textId="77777777" w:rsidR="007569D1" w:rsidRPr="007569D1" w:rsidRDefault="007569D1" w:rsidP="00A34626">
      <w:pPr>
        <w:spacing w:before="0" w:after="0"/>
        <w:ind w:firstLine="0"/>
        <w:jc w:val="center"/>
        <w:rPr>
          <w:rFonts w:eastAsia="Calibri" w:cs="Times New Roman"/>
          <w:b/>
          <w:kern w:val="0"/>
          <w:sz w:val="19"/>
          <w:szCs w:val="29"/>
          <w14:ligatures w14:val="none"/>
        </w:rPr>
      </w:pPr>
    </w:p>
    <w:p w14:paraId="587F63C7" w14:textId="3BAA3064" w:rsidR="00A34626" w:rsidRPr="007569D1" w:rsidRDefault="0067000D" w:rsidP="00A34626">
      <w:pPr>
        <w:spacing w:before="0" w:after="0"/>
        <w:ind w:firstLine="0"/>
        <w:jc w:val="center"/>
        <w:rPr>
          <w:rFonts w:eastAsia="Calibri" w:cs="Times New Roman"/>
          <w:b/>
          <w:kern w:val="0"/>
          <w14:ligatures w14:val="none"/>
        </w:rPr>
      </w:pPr>
      <w:r w:rsidRPr="007569D1">
        <w:rPr>
          <w:rFonts w:eastAsia="Calibri" w:cs="Times New Roman"/>
          <w:b/>
          <w:kern w:val="0"/>
          <w14:ligatures w14:val="none"/>
        </w:rPr>
        <w:t>BÁO CÁO</w:t>
      </w:r>
    </w:p>
    <w:p w14:paraId="5896C5D4" w14:textId="43553724" w:rsidR="0067000D" w:rsidRPr="007569D1" w:rsidRDefault="0067000D" w:rsidP="00A34626">
      <w:pPr>
        <w:spacing w:before="0" w:after="0"/>
        <w:ind w:firstLine="0"/>
        <w:jc w:val="center"/>
        <w:rPr>
          <w:rFonts w:eastAsia="Calibri" w:cs="Times New Roman"/>
          <w:b/>
          <w:kern w:val="0"/>
          <w14:ligatures w14:val="none"/>
        </w:rPr>
      </w:pPr>
      <w:r w:rsidRPr="007569D1">
        <w:rPr>
          <w:rFonts w:eastAsia="Calibri" w:cs="Times New Roman"/>
          <w:b/>
          <w:kern w:val="0"/>
          <w14:ligatures w14:val="none"/>
        </w:rPr>
        <w:t>Tổng kết thi hành Nghị quyết số</w:t>
      </w:r>
      <w:r w:rsidR="00114367" w:rsidRPr="007569D1">
        <w:rPr>
          <w:rFonts w:eastAsia="Calibri" w:cs="Times New Roman"/>
          <w:b/>
          <w:kern w:val="0"/>
          <w14:ligatures w14:val="none"/>
        </w:rPr>
        <w:t xml:space="preserve"> 32</w:t>
      </w:r>
      <w:r w:rsidR="0071446F" w:rsidRPr="007569D1">
        <w:rPr>
          <w:rFonts w:eastAsia="Calibri" w:cs="Times New Roman"/>
          <w:b/>
          <w:kern w:val="0"/>
          <w14:ligatures w14:val="none"/>
        </w:rPr>
        <w:t>/2017/NQ-HĐND ngày 07/12</w:t>
      </w:r>
      <w:r w:rsidRPr="007569D1">
        <w:rPr>
          <w:rFonts w:eastAsia="Calibri" w:cs="Times New Roman"/>
          <w:b/>
          <w:kern w:val="0"/>
          <w14:ligatures w14:val="none"/>
        </w:rPr>
        <w:t xml:space="preserve">/2017 </w:t>
      </w:r>
      <w:r w:rsidRPr="00381CED">
        <w:rPr>
          <w:rFonts w:eastAsia="Calibri" w:cs="Times New Roman"/>
          <w:b/>
          <w:kern w:val="0"/>
          <w14:ligatures w14:val="none"/>
        </w:rPr>
        <w:t>của</w:t>
      </w:r>
      <w:r w:rsidRPr="007569D1">
        <w:rPr>
          <w:rFonts w:eastAsia="Calibri" w:cs="Times New Roman"/>
          <w:b/>
          <w:kern w:val="0"/>
          <w14:ligatures w14:val="none"/>
        </w:rPr>
        <w:t xml:space="preserve"> Hội đồng nhân dân </w:t>
      </w:r>
      <w:r w:rsidR="00114367" w:rsidRPr="007569D1">
        <w:rPr>
          <w:rFonts w:eastAsia="Calibri" w:cs="Times New Roman"/>
          <w:b/>
          <w:kern w:val="0"/>
          <w14:ligatures w14:val="none"/>
        </w:rPr>
        <w:t xml:space="preserve">tỉnh Thừa Thiên Huế </w:t>
      </w:r>
      <w:r w:rsidRPr="007569D1">
        <w:rPr>
          <w:rFonts w:eastAsia="Calibri" w:cs="Times New Roman"/>
          <w:b/>
          <w:kern w:val="0"/>
          <w14:ligatures w14:val="none"/>
        </w:rPr>
        <w:t xml:space="preserve">quy định chế độ bồi dưỡng đối với </w:t>
      </w:r>
      <w:r w:rsidR="00DC04A8" w:rsidRPr="007569D1">
        <w:rPr>
          <w:rFonts w:eastAsia="Calibri" w:cs="Times New Roman"/>
          <w:b/>
          <w:kern w:val="0"/>
          <w14:ligatures w14:val="none"/>
        </w:rPr>
        <w:t>n</w:t>
      </w:r>
      <w:r w:rsidRPr="007569D1">
        <w:rPr>
          <w:rFonts w:eastAsia="Calibri" w:cs="Times New Roman"/>
          <w:b/>
          <w:kern w:val="0"/>
          <w14:ligatures w14:val="none"/>
        </w:rPr>
        <w:t>gười làm nhiệm vụ tiếp công dân, xử lý đơn khiếu nại, tố cáo, kiến nghị, phả</w:t>
      </w:r>
      <w:r w:rsidR="00DC04A8" w:rsidRPr="007569D1">
        <w:rPr>
          <w:rFonts w:eastAsia="Calibri" w:cs="Times New Roman"/>
          <w:b/>
          <w:kern w:val="0"/>
          <w14:ligatures w14:val="none"/>
        </w:rPr>
        <w:t xml:space="preserve">n ánh trên địa bàn tỉnh </w:t>
      </w:r>
      <w:r w:rsidR="00114367" w:rsidRPr="007569D1">
        <w:rPr>
          <w:rFonts w:eastAsia="Calibri" w:cs="Times New Roman"/>
          <w:b/>
          <w:kern w:val="0"/>
          <w14:ligatures w14:val="none"/>
        </w:rPr>
        <w:t>Thừa Thiên Huế</w:t>
      </w:r>
    </w:p>
    <w:p w14:paraId="32B1D251" w14:textId="431E3CEE" w:rsidR="0067000D" w:rsidRPr="00A34626" w:rsidRDefault="00DC04A8" w:rsidP="00A34626">
      <w:pPr>
        <w:spacing w:before="0" w:after="0"/>
        <w:ind w:firstLine="0"/>
        <w:jc w:val="center"/>
        <w:rPr>
          <w:rFonts w:eastAsia="Calibri" w:cs="Times New Roman"/>
          <w:b/>
          <w:kern w:val="0"/>
          <w:sz w:val="29"/>
          <w:szCs w:val="29"/>
          <w14:ligatures w14:val="none"/>
        </w:rPr>
      </w:pPr>
      <w:r w:rsidRPr="0071446F">
        <w:rPr>
          <w:rFonts w:eastAsia="Calibri" w:cs="Times New Roman"/>
          <w:b/>
          <w:noProof/>
          <w:color w:val="000000" w:themeColor="text1"/>
          <w:kern w:val="0"/>
          <w:sz w:val="29"/>
          <w:szCs w:val="29"/>
        </w:rPr>
        <mc:AlternateContent>
          <mc:Choice Requires="wps">
            <w:drawing>
              <wp:anchor distT="0" distB="0" distL="114300" distR="114300" simplePos="0" relativeHeight="251663360" behindDoc="0" locked="0" layoutInCell="1" allowOverlap="1" wp14:anchorId="7A1441D6" wp14:editId="74F778F9">
                <wp:simplePos x="0" y="0"/>
                <wp:positionH relativeFrom="column">
                  <wp:posOffset>1687449</wp:posOffset>
                </wp:positionH>
                <wp:positionV relativeFrom="paragraph">
                  <wp:posOffset>28194</wp:posOffset>
                </wp:positionV>
                <wp:extent cx="2462784" cy="11430"/>
                <wp:effectExtent l="0" t="0" r="33020" b="26670"/>
                <wp:wrapNone/>
                <wp:docPr id="3" name="Straight Connector 3"/>
                <wp:cNvGraphicFramePr/>
                <a:graphic xmlns:a="http://schemas.openxmlformats.org/drawingml/2006/main">
                  <a:graphicData uri="http://schemas.microsoft.com/office/word/2010/wordprocessingShape">
                    <wps:wsp>
                      <wps:cNvCnPr/>
                      <wps:spPr>
                        <a:xfrm>
                          <a:off x="0" y="0"/>
                          <a:ext cx="2462784" cy="114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EC4423"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85pt,2.2pt" to="326.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" strokecolor="#4472c4 [3204]" strokeweight=".5pt">
                <v:stroke joinstyle="miter"/>
              </v:line>
            </w:pict>
          </mc:Fallback>
        </mc:AlternateContent>
      </w:r>
    </w:p>
    <w:p w14:paraId="634D0CA3" w14:textId="58DF38BE" w:rsidR="00B85BFD" w:rsidRPr="0065122C" w:rsidRDefault="0056380B" w:rsidP="0065122C">
      <w:pPr>
        <w:shd w:val="clear" w:color="auto" w:fill="FFFFFF"/>
        <w:spacing w:before="120" w:after="120" w:line="320" w:lineRule="exact"/>
        <w:ind w:firstLine="567"/>
        <w:contextualSpacing/>
      </w:pPr>
      <w:r w:rsidRPr="0065122C">
        <w:t xml:space="preserve">Thực hiện quy định của Luật Ban hành văn bản quy phạm pháp luật số 64/2025/QH15 được sửa đổi, bổ sung bởi Luật số 72/2025/QH15, </w:t>
      </w:r>
      <w:r w:rsidR="000A7B04" w:rsidRPr="0065122C">
        <w:t>Nghị định 78/2025/NĐ-CP ngày 01/4/2025 của Chính phủ quy định chi tiết một số điều và biện pháp thi hành để tổ chức, hướng dẫn thi hành Luật ban hành văn bản quy phạm pháp luật</w:t>
      </w:r>
      <w:r w:rsidR="00B85BFD" w:rsidRPr="0065122C">
        <w:t xml:space="preserve">, Thanh tra </w:t>
      </w:r>
      <w:r w:rsidR="001969F6">
        <w:t>Thành phố</w:t>
      </w:r>
      <w:r w:rsidR="00B85BFD" w:rsidRPr="0065122C">
        <w:t xml:space="preserve"> </w:t>
      </w:r>
      <w:r w:rsidRPr="0065122C">
        <w:t xml:space="preserve">tiến hành </w:t>
      </w:r>
      <w:r w:rsidR="00D2067A">
        <w:t>t</w:t>
      </w:r>
      <w:r w:rsidRPr="0065122C">
        <w:t xml:space="preserve">ổng kết việc thi hành </w:t>
      </w:r>
      <w:r w:rsidR="00B85BFD" w:rsidRPr="0065122C">
        <w:t>Nghị quyết số</w:t>
      </w:r>
      <w:r w:rsidR="003D738D">
        <w:t xml:space="preserve"> 32/2017/NQ-HĐND ngày 07/12</w:t>
      </w:r>
      <w:r w:rsidR="00B85BFD" w:rsidRPr="0065122C">
        <w:t xml:space="preserve">/2017 của Hội đồng nhân dân tỉnh </w:t>
      </w:r>
      <w:r w:rsidR="003D738D">
        <w:t xml:space="preserve">Thừa Thiên Huế </w:t>
      </w:r>
      <w:r w:rsidR="00B85BFD" w:rsidRPr="0065122C">
        <w:t>quy định chế độ bồi dưỡng đối với người làm nhiệm vụ tiếp công dân, xử lý đơn khiếu nại, tố cáo, kiến nghị, phản ánh trên địa bàn tỉnh</w:t>
      </w:r>
      <w:r w:rsidR="00D62F17">
        <w:t xml:space="preserve"> </w:t>
      </w:r>
      <w:r w:rsidR="003D738D">
        <w:t xml:space="preserve">Thừa Thiên Huế. </w:t>
      </w:r>
      <w:r w:rsidR="00B85BFD" w:rsidRPr="0065122C">
        <w:t>Kết quả như sau:</w:t>
      </w:r>
    </w:p>
    <w:p w14:paraId="3D2ACAFB" w14:textId="77777777" w:rsidR="00B85BFD" w:rsidRPr="004C2120" w:rsidRDefault="0056380B" w:rsidP="0065122C">
      <w:pPr>
        <w:shd w:val="clear" w:color="auto" w:fill="FFFFFF"/>
        <w:spacing w:before="120" w:after="120" w:line="320" w:lineRule="exact"/>
        <w:ind w:firstLine="567"/>
        <w:contextualSpacing/>
        <w:rPr>
          <w:b/>
        </w:rPr>
      </w:pPr>
      <w:r w:rsidRPr="004C2120">
        <w:rPr>
          <w:b/>
        </w:rPr>
        <w:t xml:space="preserve">I. BỐI CẢNH THỰC HIỆN TỔNG KẾT </w:t>
      </w:r>
    </w:p>
    <w:p w14:paraId="52C5D55B" w14:textId="77777777" w:rsidR="00B85BFD" w:rsidRPr="004C2120" w:rsidRDefault="00B85BFD" w:rsidP="0065122C">
      <w:pPr>
        <w:shd w:val="clear" w:color="auto" w:fill="FFFFFF"/>
        <w:spacing w:before="120" w:after="120" w:line="320" w:lineRule="exact"/>
        <w:ind w:firstLine="567"/>
        <w:contextualSpacing/>
        <w:rPr>
          <w:b/>
        </w:rPr>
      </w:pPr>
      <w:r w:rsidRPr="004C2120">
        <w:rPr>
          <w:b/>
        </w:rPr>
        <w:t>1</w:t>
      </w:r>
      <w:r w:rsidR="0056380B" w:rsidRPr="004C2120">
        <w:rPr>
          <w:b/>
        </w:rPr>
        <w:t>. Bối cảnh trong nước liên quan đến dự thảo</w:t>
      </w:r>
    </w:p>
    <w:p w14:paraId="2B2CD499" w14:textId="112B6271" w:rsidR="00D935EA" w:rsidRPr="0065122C" w:rsidRDefault="0056380B" w:rsidP="0065122C">
      <w:pPr>
        <w:shd w:val="clear" w:color="auto" w:fill="FFFFFF"/>
        <w:spacing w:before="120" w:after="120" w:line="320" w:lineRule="exact"/>
        <w:ind w:firstLine="567"/>
        <w:contextualSpacing/>
      </w:pPr>
      <w:r w:rsidRPr="0065122C">
        <w:t xml:space="preserve">Trong giai đoạn hiện nay, công tác xây dựng và tổ chức thi hành pháp luật được Đảng và Nhà nước xác định là một trong những nhiệm vụ trọng tâm nhằm hoàn thiện thể chế, nâng cao hiệu lực, hiệu quả quản lý nhà nước, đáp ứng yêu cầu phát triển đất nước trong bối cảnh mới. </w:t>
      </w:r>
    </w:p>
    <w:p w14:paraId="1A8C0323" w14:textId="177DC149" w:rsidR="004915E2" w:rsidRPr="0065122C" w:rsidRDefault="004915E2" w:rsidP="0065122C">
      <w:pPr>
        <w:spacing w:before="120" w:after="120" w:line="320" w:lineRule="exact"/>
        <w:ind w:firstLine="567"/>
        <w:rPr>
          <w:lang w:val="nl-NL"/>
        </w:rPr>
      </w:pPr>
      <w:r w:rsidRPr="0065122C">
        <w:t xml:space="preserve">Thực hiện </w:t>
      </w:r>
      <w:r w:rsidRPr="0065122C">
        <w:rPr>
          <w:lang w:val="nl-NL"/>
        </w:rPr>
        <w:t xml:space="preserve">Chỉ thị số 35/CT-TW ngày 26 tháng 5 năm 2014 của Bộ Chính trị về tăng cường sự lãnh đạo của đảng đối với công tác tiếp dân và giải quyết khiếu nại, tố cáo yêu cầu </w:t>
      </w:r>
      <w:r w:rsidRPr="0065122C">
        <w:rPr>
          <w:i/>
          <w:iCs/>
          <w:lang w:val="nl-NL"/>
        </w:rPr>
        <w:t>“</w:t>
      </w:r>
      <w:r w:rsidRPr="0065122C">
        <w:rPr>
          <w:bCs/>
          <w:i/>
          <w:iCs/>
          <w:lang w:val="nl-NL"/>
        </w:rPr>
        <w:t>Tiếp tục hoàn thiện pháp luật về tiếp công dân, giải quyết khiếu nại, tố cáo</w:t>
      </w:r>
      <w:r w:rsidRPr="0065122C">
        <w:rPr>
          <w:i/>
          <w:iCs/>
          <w:lang w:val="nl-NL"/>
        </w:rPr>
        <w:t xml:space="preserve"> theo hướng nâng cao thẩm quyền, trách nhiệm của cơ quan thanh tra</w:t>
      </w:r>
      <w:r w:rsidRPr="0065122C">
        <w:rPr>
          <w:lang w:val="nl-NL"/>
        </w:rPr>
        <w:t xml:space="preserve">; .... </w:t>
      </w:r>
      <w:r w:rsidRPr="0065122C">
        <w:rPr>
          <w:i/>
          <w:iCs/>
          <w:lang w:val="nl-NL"/>
        </w:rPr>
        <w:t>Quy định rõ trách nhiệm, chế tài xử lý vi phạm trong lĩnh vực tiếp công dân, giải quyết khiếu nại, tố cáo</w:t>
      </w:r>
      <w:r w:rsidRPr="0065122C">
        <w:rPr>
          <w:lang w:val="nl-NL"/>
        </w:rPr>
        <w:t>”.</w:t>
      </w:r>
    </w:p>
    <w:p w14:paraId="08610BD1" w14:textId="2CBB542E" w:rsidR="004915E2" w:rsidRPr="0065122C" w:rsidRDefault="004915E2" w:rsidP="0065122C">
      <w:pPr>
        <w:spacing w:before="120" w:after="120" w:line="320" w:lineRule="exact"/>
        <w:ind w:firstLine="567"/>
        <w:rPr>
          <w:i/>
          <w:iCs/>
          <w:lang w:val="nl-NL"/>
        </w:rPr>
      </w:pPr>
      <w:r w:rsidRPr="0065122C">
        <w:rPr>
          <w:lang w:val="nl-NL"/>
        </w:rPr>
        <w:t>Kết luận số 107-KL/TW ngày 24/12/2024 của Bộ chính trị về tiếp tục tăng cường sự lãnh đạo của Đảng đối với công tác tiếp công dân và giải quyết khiếu nại, tố cáo, kiến nghị, phản ánh, theo đó cần “</w:t>
      </w:r>
      <w:r w:rsidRPr="0065122C">
        <w:rPr>
          <w:i/>
          <w:iCs/>
          <w:lang w:val="nl-NL"/>
        </w:rPr>
        <w:t xml:space="preserve">tổng kết, đánh giá toàn diện việc thực hiện Luật Tiếp công dân, Luật Khiếu nại, Luật Tố cáo và pháp luật có liên quan để </w:t>
      </w:r>
      <w:r w:rsidRPr="0065122C">
        <w:rPr>
          <w:bCs/>
          <w:i/>
          <w:iCs/>
          <w:lang w:val="nl-NL"/>
        </w:rPr>
        <w:t>sửa đổi, bổ sung, khắc phục những sơ hở, bất cập, khó khăn, vướng mắc, nâng cao hiệu quả công tác tiếp công dân, giải quyết khiếu nại, tố cáo</w:t>
      </w:r>
      <w:r w:rsidRPr="0065122C">
        <w:rPr>
          <w:i/>
          <w:iCs/>
          <w:lang w:val="nl-NL"/>
        </w:rPr>
        <w:t>, kiến nghị, phản ánh của công dân”.</w:t>
      </w:r>
    </w:p>
    <w:p w14:paraId="29993FC8" w14:textId="145027EB" w:rsidR="00F52B5D" w:rsidRPr="004C2120" w:rsidRDefault="007B1416" w:rsidP="0065122C">
      <w:pPr>
        <w:spacing w:before="120" w:after="120" w:line="320" w:lineRule="exact"/>
        <w:ind w:firstLine="567"/>
        <w:rPr>
          <w:iCs/>
          <w:lang w:val="nl-NL"/>
        </w:rPr>
      </w:pPr>
      <w:r w:rsidRPr="004C2120">
        <w:rPr>
          <w:iCs/>
          <w:lang w:val="nl-NL"/>
        </w:rPr>
        <w:t xml:space="preserve">Luật sửa đổi, bổ sung một số điều của Luật tiếp công dân, Luật khiếu nại, Luật Tố cáo năm 2025 </w:t>
      </w:r>
      <w:r w:rsidRPr="00BD64CB">
        <w:rPr>
          <w:iCs/>
          <w:lang w:val="nl-NL"/>
        </w:rPr>
        <w:t>có hiệu lực thi hành ngày 01/7/2026</w:t>
      </w:r>
      <w:r w:rsidR="00BD64CB">
        <w:rPr>
          <w:iCs/>
          <w:lang w:val="nl-NL"/>
        </w:rPr>
        <w:t>;</w:t>
      </w:r>
      <w:r w:rsidRPr="004C2120">
        <w:rPr>
          <w:iCs/>
          <w:lang w:val="nl-NL"/>
        </w:rPr>
        <w:t xml:space="preserve"> Nghị định</w:t>
      </w:r>
      <w:r w:rsidR="00D62F17">
        <w:rPr>
          <w:iCs/>
          <w:lang w:val="nl-NL"/>
        </w:rPr>
        <w:t xml:space="preserve"> số</w:t>
      </w:r>
      <w:r w:rsidRPr="004C2120">
        <w:rPr>
          <w:iCs/>
          <w:lang w:val="nl-NL"/>
        </w:rPr>
        <w:t xml:space="preserve"> 154/2026/NĐ-CP ngày 15/5/2026 của Chính phủ quy định chi tiết một số điều và </w:t>
      </w:r>
      <w:r w:rsidRPr="004C2120">
        <w:rPr>
          <w:iCs/>
          <w:lang w:val="nl-NL"/>
        </w:rPr>
        <w:lastRenderedPageBreak/>
        <w:t xml:space="preserve">biện pháp tổ chức thi hành Luật tiếp công dân </w:t>
      </w:r>
      <w:r w:rsidRPr="00BD64CB">
        <w:rPr>
          <w:iCs/>
          <w:lang w:val="nl-NL"/>
        </w:rPr>
        <w:t>có hiệu lực thi hành ngày 01/7/2026</w:t>
      </w:r>
      <w:r w:rsidR="00BD64CB">
        <w:rPr>
          <w:iCs/>
          <w:lang w:val="nl-NL"/>
        </w:rPr>
        <w:t>;</w:t>
      </w:r>
      <w:r w:rsidRPr="004C2120">
        <w:rPr>
          <w:iCs/>
          <w:lang w:val="nl-NL"/>
        </w:rPr>
        <w:t xml:space="preserve"> Thông tư </w:t>
      </w:r>
      <w:r w:rsidR="0059543D">
        <w:rPr>
          <w:iCs/>
          <w:lang w:val="nl-NL"/>
        </w:rPr>
        <w:t xml:space="preserve">số </w:t>
      </w:r>
      <w:r w:rsidRPr="004C2120">
        <w:rPr>
          <w:iCs/>
          <w:lang w:val="nl-NL"/>
        </w:rPr>
        <w:t xml:space="preserve">65/2026/TT-BTC ngày 11/6/2026 của Bộ trưởng Bộ Tài chính sửa đổi, bổ sung một số điều của Thông tư số 320/2016/TT-BTC của Bộ trưởng Bộ Tài chính quy định chế độ bồi dưỡng đối với người làm nhiệm vụ tiếp công dân, xử lý đơn khiếu nại, tố cáo, kiến nghị, phản ánh </w:t>
      </w:r>
      <w:r w:rsidRPr="00BD64CB">
        <w:rPr>
          <w:iCs/>
          <w:lang w:val="nl-NL"/>
        </w:rPr>
        <w:t>có hiệu lực thi hành ngày 27/7/2026</w:t>
      </w:r>
      <w:r w:rsidRPr="004C2120">
        <w:rPr>
          <w:i/>
          <w:iCs/>
          <w:lang w:val="nl-NL"/>
        </w:rPr>
        <w:t>.</w:t>
      </w:r>
    </w:p>
    <w:p w14:paraId="6324D724" w14:textId="4CA49919" w:rsidR="001A4410" w:rsidRPr="0065122C" w:rsidRDefault="001A4410" w:rsidP="0065122C">
      <w:pPr>
        <w:spacing w:before="120" w:after="120" w:line="320" w:lineRule="exact"/>
        <w:ind w:firstLine="567"/>
      </w:pPr>
      <w:r w:rsidRPr="0065122C">
        <w:t xml:space="preserve">Từ các nội dung nêu trên, việc tổng kết </w:t>
      </w:r>
      <w:r w:rsidRPr="0065122C">
        <w:rPr>
          <w:rFonts w:eastAsia="Calibri" w:cs="Times New Roman"/>
          <w:kern w:val="0"/>
          <w14:ligatures w14:val="none"/>
        </w:rPr>
        <w:t>Nghị quyết số</w:t>
      </w:r>
      <w:r w:rsidR="00041AB2">
        <w:rPr>
          <w:rFonts w:eastAsia="Calibri" w:cs="Times New Roman"/>
          <w:kern w:val="0"/>
          <w14:ligatures w14:val="none"/>
        </w:rPr>
        <w:t xml:space="preserve"> 32/2017/NQ-HĐND ngày 07/12</w:t>
      </w:r>
      <w:r w:rsidRPr="0065122C">
        <w:rPr>
          <w:rFonts w:eastAsia="Calibri" w:cs="Times New Roman"/>
          <w:kern w:val="0"/>
          <w14:ligatures w14:val="none"/>
        </w:rPr>
        <w:t xml:space="preserve">/2017 của Hội đồng nhân dân tỉnh </w:t>
      </w:r>
      <w:r w:rsidR="00041AB2">
        <w:rPr>
          <w:rFonts w:eastAsia="Calibri" w:cs="Times New Roman"/>
          <w:kern w:val="0"/>
          <w14:ligatures w14:val="none"/>
        </w:rPr>
        <w:t xml:space="preserve">Thừa Thiên Huế </w:t>
      </w:r>
      <w:r w:rsidRPr="0065122C">
        <w:rPr>
          <w:rFonts w:eastAsia="Calibri" w:cs="Times New Roman"/>
          <w:kern w:val="0"/>
          <w14:ligatures w14:val="none"/>
        </w:rPr>
        <w:t>quy định chế độ bồi dưỡng đối với người làm nhiệm vụ tiếp công dân, xử lý đơn khiếu nại, tố cáo, kiến nghị, phản ánh</w:t>
      </w:r>
      <w:r w:rsidRPr="0065122C">
        <w:t xml:space="preserve"> là cần thiết, nhằm đánh giá đầy đủ mức độ phù hợp của các quy định hiện hành, làm cơ sở khoa học và thực tiễn cho việc đề xuất ban hành nghị quyết mới của Hội đồng nhân dân t</w:t>
      </w:r>
      <w:r w:rsidR="00041AB2">
        <w:t>hành phố</w:t>
      </w:r>
      <w:r w:rsidRPr="0065122C">
        <w:t>.</w:t>
      </w:r>
    </w:p>
    <w:p w14:paraId="546B6C1E" w14:textId="69FE3B8B" w:rsidR="003B2B5E" w:rsidRPr="004C2120" w:rsidRDefault="003B2B5E" w:rsidP="0065122C">
      <w:pPr>
        <w:spacing w:before="120" w:after="120" w:line="320" w:lineRule="exact"/>
        <w:ind w:firstLine="567"/>
        <w:rPr>
          <w:b/>
        </w:rPr>
      </w:pPr>
      <w:r w:rsidRPr="004C2120">
        <w:rPr>
          <w:b/>
        </w:rPr>
        <w:t xml:space="preserve">2. Quá trình thực hiện </w:t>
      </w:r>
    </w:p>
    <w:p w14:paraId="1D9F1FA9" w14:textId="47255CB4" w:rsidR="00BA2477" w:rsidRDefault="00BA2477" w:rsidP="0065122C">
      <w:pPr>
        <w:spacing w:before="120" w:after="120" w:line="320" w:lineRule="exact"/>
        <w:ind w:firstLine="567"/>
      </w:pPr>
      <w:r w:rsidRPr="0065122C">
        <w:t>Th</w:t>
      </w:r>
      <w:r w:rsidR="00905A9D">
        <w:t>eo</w:t>
      </w:r>
      <w:r w:rsidRPr="0065122C">
        <w:t xml:space="preserve"> quy định của Luật Ban hành văn bản quy phạm pháp luật và các Nghị định hướng dẫn thi hành, </w:t>
      </w:r>
      <w:r w:rsidR="007D4DB2">
        <w:t>Thanh tra Thành phố tiến hành t</w:t>
      </w:r>
      <w:r w:rsidRPr="0065122C">
        <w:t>heo các bước sau:</w:t>
      </w:r>
    </w:p>
    <w:p w14:paraId="3749EE3C" w14:textId="5746F3B5" w:rsidR="00D67CCF" w:rsidRPr="00884784" w:rsidRDefault="004744CD" w:rsidP="00884784">
      <w:pPr>
        <w:spacing w:before="120" w:after="120" w:line="320" w:lineRule="exact"/>
        <w:ind w:firstLine="567"/>
        <w:rPr>
          <w:lang w:val="nl-NL"/>
        </w:rPr>
      </w:pPr>
      <w:r>
        <w:t xml:space="preserve">- </w:t>
      </w:r>
      <w:r w:rsidR="00003E29">
        <w:t xml:space="preserve">Thực hiện Công văn </w:t>
      </w:r>
      <w:r w:rsidR="00003E29" w:rsidRPr="00003E29">
        <w:t>số 7224/UBND ngày 23/5/2026 củ</w:t>
      </w:r>
      <w:r w:rsidR="007F32DD">
        <w:t>a Ủy ban nhân dân</w:t>
      </w:r>
      <w:r w:rsidR="00FA158F">
        <w:t xml:space="preserve"> T</w:t>
      </w:r>
      <w:r w:rsidR="00003E29" w:rsidRPr="00003E29">
        <w:t>hành phố về việc tự kiểm tra văn bản Quy phạm pháp luật do Hội đồng nhân dân thành phố</w:t>
      </w:r>
      <w:r w:rsidR="00431136">
        <w:t xml:space="preserve"> ban hành (</w:t>
      </w:r>
      <w:r w:rsidR="001A4EA2">
        <w:t>các p</w:t>
      </w:r>
      <w:r w:rsidR="00003E29" w:rsidRPr="00003E29">
        <w:t>hụ lục kèm theo Công văn số 127/TT.HĐND-DN của Hội đồ</w:t>
      </w:r>
      <w:r w:rsidR="00FA158F">
        <w:t>ng nhân dân T</w:t>
      </w:r>
      <w:r w:rsidR="00003E29" w:rsidRPr="00003E29">
        <w:t>hành phố</w:t>
      </w:r>
      <w:r w:rsidR="00431136">
        <w:t>)</w:t>
      </w:r>
      <w:r w:rsidR="00003E29">
        <w:t xml:space="preserve">; </w:t>
      </w:r>
      <w:r w:rsidR="00E570FB">
        <w:t>Công văn số 2152</w:t>
      </w:r>
      <w:r w:rsidR="00E85847">
        <w:t>/STP-XDKTVBQPPL ngày 03/6/2026 của Sở Tư pháp</w:t>
      </w:r>
      <w:r w:rsidR="00E570FB">
        <w:t xml:space="preserve"> đôn đốc</w:t>
      </w:r>
      <w:r w:rsidR="00E85847">
        <w:t xml:space="preserve"> xử lý văn bản quy phạm pháp luật của HĐND</w:t>
      </w:r>
      <w:r w:rsidR="007F32DD">
        <w:t xml:space="preserve"> thành phố</w:t>
      </w:r>
      <w:r w:rsidR="00431136">
        <w:t xml:space="preserve">, Thanh tra Thành phố </w:t>
      </w:r>
      <w:r w:rsidR="00333793">
        <w:t>đã có Công văn số 1544/TTr</w:t>
      </w:r>
      <w:r w:rsidR="002822FA">
        <w:t xml:space="preserve"> </w:t>
      </w:r>
      <w:r w:rsidR="00333793">
        <w:t>-</w:t>
      </w:r>
      <w:r w:rsidR="002822FA">
        <w:t xml:space="preserve"> </w:t>
      </w:r>
      <w:r w:rsidR="00333793">
        <w:t>TCDXLĐ ngày 23/6/2026</w:t>
      </w:r>
      <w:r w:rsidR="00C761DB">
        <w:t xml:space="preserve"> về việc góp ý dự thảo Tờ trình đăng ký xây dựng sửa đổi, bổ sung Nghị </w:t>
      </w:r>
      <w:r w:rsidR="00C761DB" w:rsidRPr="00C761DB">
        <w:t xml:space="preserve">quyết số 32/2017/NQ-HĐND </w:t>
      </w:r>
      <w:r w:rsidR="00941DF6">
        <w:t>gửi Sở Tư pháp</w:t>
      </w:r>
      <w:r w:rsidR="00333793">
        <w:t xml:space="preserve">; </w:t>
      </w:r>
      <w:r w:rsidR="00D67CCF" w:rsidRPr="00D67CCF">
        <w:rPr>
          <w:lang w:val="nl-NL"/>
        </w:rPr>
        <w:t>Công văn số 1904/TTr</w:t>
      </w:r>
      <w:r w:rsidR="002822FA">
        <w:rPr>
          <w:lang w:val="nl-NL"/>
        </w:rPr>
        <w:t xml:space="preserve"> </w:t>
      </w:r>
      <w:r w:rsidR="00D67CCF" w:rsidRPr="00D67CCF">
        <w:rPr>
          <w:lang w:val="nl-NL"/>
        </w:rPr>
        <w:t>- TCDXLĐ</w:t>
      </w:r>
      <w:r w:rsidR="00300E2C">
        <w:rPr>
          <w:lang w:val="nl-NL"/>
        </w:rPr>
        <w:t xml:space="preserve"> ngày 27/7/2026</w:t>
      </w:r>
      <w:r w:rsidR="00D67CCF" w:rsidRPr="00D67CCF">
        <w:rPr>
          <w:lang w:val="nl-NL"/>
        </w:rPr>
        <w:t xml:space="preserve"> về việc dự thảo Tờ trình đăng ký xây dựng </w:t>
      </w:r>
      <w:r w:rsidR="00D67CCF" w:rsidRPr="00D67CCF">
        <w:t>Nghị quyết thay thế Nghị quyết số 32/2017/NQ-HĐND</w:t>
      </w:r>
      <w:r w:rsidR="00BF1B73">
        <w:t>;</w:t>
      </w:r>
      <w:r w:rsidR="002822FA">
        <w:t xml:space="preserve"> Công văn số 2292/TTr</w:t>
      </w:r>
      <w:r w:rsidR="00941DF6">
        <w:t xml:space="preserve"> - </w:t>
      </w:r>
      <w:r w:rsidR="002822FA">
        <w:t>TCDXLĐ ngày 28/8</w:t>
      </w:r>
      <w:r w:rsidR="00884784">
        <w:t xml:space="preserve">/2026 về việc hoàn thiện dự thảo </w:t>
      </w:r>
      <w:r w:rsidR="00884784" w:rsidRPr="00884784">
        <w:rPr>
          <w:lang w:val="nl-NL"/>
        </w:rPr>
        <w:t xml:space="preserve">Tờ trình đăng ký xây dựng </w:t>
      </w:r>
      <w:r w:rsidR="00884784" w:rsidRPr="00884784">
        <w:t>Nghị quyết thay thế Nghị quyết số 32/2017/NQ-HĐND</w:t>
      </w:r>
      <w:r w:rsidR="00E22DB5">
        <w:t xml:space="preserve"> </w:t>
      </w:r>
      <w:r w:rsidR="00941DF6">
        <w:t>gửi Ủ</w:t>
      </w:r>
      <w:r w:rsidR="00FA158F">
        <w:t>y ban nhân dân t</w:t>
      </w:r>
      <w:r w:rsidR="00941DF6">
        <w:t>hành phố</w:t>
      </w:r>
      <w:r w:rsidR="00FA158F">
        <w:t xml:space="preserve"> Huế</w:t>
      </w:r>
      <w:r w:rsidR="00941DF6">
        <w:t>.</w:t>
      </w:r>
    </w:p>
    <w:p w14:paraId="3D3A8D75" w14:textId="113570FA" w:rsidR="009216CB" w:rsidRPr="0065122C" w:rsidRDefault="009216CB" w:rsidP="0065122C">
      <w:pPr>
        <w:spacing w:before="120" w:after="120" w:line="320" w:lineRule="exact"/>
        <w:ind w:firstLine="567"/>
      </w:pPr>
      <w:r w:rsidRPr="0065122C">
        <w:t>- Rà soát đối chiế</w:t>
      </w:r>
      <w:r w:rsidR="00C641F0" w:rsidRPr="0065122C">
        <w:t>u</w:t>
      </w:r>
      <w:r w:rsidRPr="0065122C">
        <w:t xml:space="preserve">, so sánh các quy định hiện hành của địa phương với các quy định mới của Trung ương </w:t>
      </w:r>
      <w:r w:rsidRPr="004C2120">
        <w:t xml:space="preserve">tại </w:t>
      </w:r>
      <w:r w:rsidR="00C641F0" w:rsidRPr="004C2120">
        <w:rPr>
          <w:iCs/>
          <w:lang w:val="nl-NL"/>
        </w:rPr>
        <w:t>Luật sửa đổi, bổ sung một số điều của Luật tiếp công dân, Luật khiếu nại, Luật Tố cáo năm 2025, Nghị định</w:t>
      </w:r>
      <w:r w:rsidR="00905A9D">
        <w:rPr>
          <w:iCs/>
          <w:lang w:val="nl-NL"/>
        </w:rPr>
        <w:t xml:space="preserve"> số</w:t>
      </w:r>
      <w:r w:rsidR="00C641F0" w:rsidRPr="004C2120">
        <w:rPr>
          <w:iCs/>
          <w:lang w:val="nl-NL"/>
        </w:rPr>
        <w:t xml:space="preserve"> 154/2026/NĐ-CP</w:t>
      </w:r>
      <w:r w:rsidR="00905A9D">
        <w:rPr>
          <w:iCs/>
          <w:lang w:val="nl-NL"/>
        </w:rPr>
        <w:t>,</w:t>
      </w:r>
      <w:r w:rsidR="00C641F0" w:rsidRPr="004C2120">
        <w:rPr>
          <w:iCs/>
          <w:lang w:val="nl-NL"/>
        </w:rPr>
        <w:t xml:space="preserve"> Thông tư</w:t>
      </w:r>
      <w:r w:rsidR="00A54E8D">
        <w:rPr>
          <w:iCs/>
          <w:lang w:val="nl-NL"/>
        </w:rPr>
        <w:t xml:space="preserve"> số</w:t>
      </w:r>
      <w:r w:rsidR="00C641F0" w:rsidRPr="004C2120">
        <w:rPr>
          <w:iCs/>
          <w:lang w:val="nl-NL"/>
        </w:rPr>
        <w:t xml:space="preserve"> 65/2026/TT-BTC ngày 11/6/2026</w:t>
      </w:r>
      <w:r w:rsidR="00BD3C17">
        <w:rPr>
          <w:iCs/>
          <w:lang w:val="nl-NL"/>
        </w:rPr>
        <w:t>.</w:t>
      </w:r>
      <w:r w:rsidR="00C641F0" w:rsidRPr="004C2120">
        <w:rPr>
          <w:iCs/>
          <w:lang w:val="nl-NL"/>
        </w:rPr>
        <w:t xml:space="preserve"> </w:t>
      </w:r>
    </w:p>
    <w:p w14:paraId="0B3F3913" w14:textId="7B2E3C08" w:rsidR="009216CB" w:rsidRPr="0065122C" w:rsidRDefault="009216CB" w:rsidP="0065122C">
      <w:pPr>
        <w:spacing w:before="120" w:after="120" w:line="320" w:lineRule="exact"/>
        <w:ind w:firstLine="567"/>
      </w:pPr>
      <w:r w:rsidRPr="0065122C">
        <w:t xml:space="preserve">Trên cơ sở kết quả rà soát, tổng hợp và phân tích, đã xác định rõ những ưu điểm, hạn chế của các nghị quyết hiện hành; làm rõ nguyên nhân của những hạn chế, bất cập; đồng thời đề xuất các định hướng, giải pháp hoàn thiện </w:t>
      </w:r>
      <w:r w:rsidR="00C641F0" w:rsidRPr="0065122C">
        <w:t xml:space="preserve">trong công tác </w:t>
      </w:r>
      <w:r w:rsidR="00C641F0" w:rsidRPr="0065122C">
        <w:rPr>
          <w:rFonts w:eastAsia="Calibri" w:cs="Times New Roman"/>
          <w:kern w:val="0"/>
          <w14:ligatures w14:val="none"/>
        </w:rPr>
        <w:t>quy định chế độ bồi dưỡng đối với người làm nhiệm vụ tiếp công dân, xử lý đơn khiếu nại, tố cáo, kiến nghị, phản ánh.</w:t>
      </w:r>
      <w:r w:rsidRPr="0065122C">
        <w:t xml:space="preserve"> Kết quả tổng kết là căn cứ quan trọng để Ủ</w:t>
      </w:r>
      <w:r w:rsidR="000D5B93">
        <w:t>y ban nhân dân Thành phố</w:t>
      </w:r>
      <w:r w:rsidRPr="0065122C">
        <w:t xml:space="preserve"> tham mưu Hội đồ</w:t>
      </w:r>
      <w:r w:rsidR="000D5B93">
        <w:t xml:space="preserve">ng nhân dân Thành phố </w:t>
      </w:r>
      <w:r w:rsidRPr="0065122C">
        <w:t>xem xét việc đăng ký xây dựng và ban hành nghị quyết mới nhằm bảo đảm thi hành thống nhất các quy định của Trung ương, phù hợp với điều kiện thực tế của đị</w:t>
      </w:r>
      <w:r w:rsidR="00C641F0" w:rsidRPr="0065122C">
        <w:t>a phương.</w:t>
      </w:r>
    </w:p>
    <w:p w14:paraId="7D95C6FE" w14:textId="6C01696E" w:rsidR="00C641F0" w:rsidRPr="004C2120" w:rsidRDefault="00C641F0" w:rsidP="0065122C">
      <w:pPr>
        <w:spacing w:before="120" w:after="120" w:line="320" w:lineRule="exact"/>
        <w:ind w:firstLine="567"/>
        <w:rPr>
          <w:b/>
        </w:rPr>
      </w:pPr>
      <w:r w:rsidRPr="004C2120">
        <w:rPr>
          <w:b/>
        </w:rPr>
        <w:t>II. KẾT QUẢ THỰC HIỆN</w:t>
      </w:r>
    </w:p>
    <w:p w14:paraId="1614950A" w14:textId="77777777" w:rsidR="00C641F0" w:rsidRPr="004C2120" w:rsidRDefault="00C641F0" w:rsidP="0065122C">
      <w:pPr>
        <w:spacing w:before="120" w:after="120" w:line="320" w:lineRule="exact"/>
        <w:ind w:firstLine="567"/>
        <w:rPr>
          <w:b/>
        </w:rPr>
      </w:pPr>
      <w:r w:rsidRPr="004C2120">
        <w:rPr>
          <w:b/>
        </w:rPr>
        <w:t xml:space="preserve">1. Công tác chỉ đạo, triển khai và tổ chức thi hành văn bản quy phạm pháp luật </w:t>
      </w:r>
    </w:p>
    <w:p w14:paraId="44BFB29C" w14:textId="1F3856BF" w:rsidR="00B11B85" w:rsidRPr="0065122C" w:rsidRDefault="004C2120" w:rsidP="0065122C">
      <w:pPr>
        <w:spacing w:before="120" w:after="120" w:line="320" w:lineRule="exact"/>
        <w:ind w:firstLine="567"/>
      </w:pPr>
      <w:r>
        <w:lastRenderedPageBreak/>
        <w:t>Sa</w:t>
      </w:r>
      <w:r w:rsidR="00C641F0" w:rsidRPr="0065122C">
        <w:t>u khi Nghị quyết số</w:t>
      </w:r>
      <w:r w:rsidR="000D5B93">
        <w:t xml:space="preserve"> 32</w:t>
      </w:r>
      <w:r w:rsidR="00C641F0" w:rsidRPr="0065122C">
        <w:t>/2017/NQ-HĐND được ban hành, Ủ</w:t>
      </w:r>
      <w:r w:rsidR="000D5B93">
        <w:t>y ban nhân dân</w:t>
      </w:r>
      <w:r w:rsidR="00DB2A85">
        <w:t xml:space="preserve"> tỉnh (nay là UBND T</w:t>
      </w:r>
      <w:r w:rsidR="000D5B93">
        <w:t>hành phố</w:t>
      </w:r>
      <w:r w:rsidR="00DB2A85">
        <w:t>)</w:t>
      </w:r>
      <w:r w:rsidR="00C641F0" w:rsidRPr="0065122C">
        <w:t xml:space="preserve"> đã chỉ đạo các sở, ban, ngành và Ủy ban nhân dân các cấp tổ chức triển khai thực hiện theo chức năng, nhiệm vụ được giao. Nội dung Nghị quyết được quán triệt trong quá trình xây dựng dự toán ngân sách hằng năm và tổ chức thực hiện các nhiệm vụ liên quan </w:t>
      </w:r>
      <w:r w:rsidR="00B11B85" w:rsidRPr="0065122C">
        <w:t>đến tiếp công dân, giải quyết khiếu nại, tố cáo.</w:t>
      </w:r>
    </w:p>
    <w:p w14:paraId="1597BA75" w14:textId="5635AE57" w:rsidR="00B11B85" w:rsidRPr="0065122C" w:rsidRDefault="00BD3C17" w:rsidP="0065122C">
      <w:pPr>
        <w:spacing w:before="120" w:after="120" w:line="320" w:lineRule="exact"/>
        <w:ind w:firstLine="567"/>
        <w:rPr>
          <w:rFonts w:eastAsia="Calibri" w:cs="Times New Roman"/>
          <w:kern w:val="0"/>
          <w14:ligatures w14:val="none"/>
        </w:rPr>
      </w:pPr>
      <w:r>
        <w:t xml:space="preserve">Ủy ban nhân dân, </w:t>
      </w:r>
      <w:r w:rsidR="00B11B85" w:rsidRPr="0065122C">
        <w:t>cơ quan chuyên môn thuộc UBND các cấ</w:t>
      </w:r>
      <w:r>
        <w:t xml:space="preserve">p; </w:t>
      </w:r>
      <w:r w:rsidR="00B11B85" w:rsidRPr="0065122C">
        <w:t xml:space="preserve"> Ủy ban Mặt trận Tổ quốc</w:t>
      </w:r>
      <w:r w:rsidR="00BC71FB">
        <w:t xml:space="preserve"> </w:t>
      </w:r>
      <w:r w:rsidR="00B11B85" w:rsidRPr="0065122C">
        <w:t xml:space="preserve">và các tổ chức chính trị xã hội </w:t>
      </w:r>
      <w:r w:rsidR="004D401C">
        <w:t xml:space="preserve">các cấp </w:t>
      </w:r>
      <w:r w:rsidR="00B11B85" w:rsidRPr="0065122C">
        <w:t xml:space="preserve">đã căn cứ vào Nghị quyết để bố tri kinh phí để </w:t>
      </w:r>
      <w:r w:rsidR="00B11B85" w:rsidRPr="0065122C">
        <w:rPr>
          <w:rFonts w:eastAsia="Calibri" w:cs="Times New Roman"/>
          <w:kern w:val="0"/>
          <w14:ligatures w14:val="none"/>
        </w:rPr>
        <w:t>bồi dưỡng đối với người làm nhiệm vụ tiếp công dân, xử lý đơn khiếu nại, tố cáo, kiến nghị, phản ánh</w:t>
      </w:r>
      <w:r w:rsidR="007C6169" w:rsidRPr="0065122C">
        <w:rPr>
          <w:rFonts w:eastAsia="Calibri" w:cs="Times New Roman"/>
          <w:kern w:val="0"/>
          <w14:ligatures w14:val="none"/>
        </w:rPr>
        <w:t xml:space="preserve"> của cơ quan, đơn vị</w:t>
      </w:r>
      <w:r w:rsidR="004D401C">
        <w:rPr>
          <w:rFonts w:eastAsia="Calibri" w:cs="Times New Roman"/>
          <w:kern w:val="0"/>
          <w14:ligatures w14:val="none"/>
        </w:rPr>
        <w:t>.</w:t>
      </w:r>
      <w:r w:rsidR="007C6169" w:rsidRPr="0065122C">
        <w:rPr>
          <w:rFonts w:eastAsia="Calibri" w:cs="Times New Roman"/>
          <w:kern w:val="0"/>
          <w14:ligatures w14:val="none"/>
        </w:rPr>
        <w:t xml:space="preserve"> </w:t>
      </w:r>
    </w:p>
    <w:p w14:paraId="0D369BC6" w14:textId="7F618F4A" w:rsidR="00C641F0" w:rsidRPr="0065122C" w:rsidRDefault="00C641F0" w:rsidP="0065122C">
      <w:pPr>
        <w:spacing w:before="120" w:after="120" w:line="320" w:lineRule="exact"/>
        <w:ind w:firstLine="567"/>
      </w:pPr>
      <w:r w:rsidRPr="0065122C">
        <w:t xml:space="preserve">Nhìn chung, công tác chỉ đạo, triển khai và tổ chức thi hành Nghị quyết số </w:t>
      </w:r>
      <w:r w:rsidR="00F45C7D">
        <w:t>32</w:t>
      </w:r>
      <w:r w:rsidR="007C6169" w:rsidRPr="0065122C">
        <w:t>/2017</w:t>
      </w:r>
      <w:r w:rsidRPr="0065122C">
        <w:t xml:space="preserve">/NQ-HĐND được thực hiện đúng thẩm quyền, trình tự, thủ tục và phù hợp với phân cấp quản lý ngân sách nhà nước. Việc triển khai Nghị quyết đã góp phần tạo khuôn khổ pháp lý thống nhất cho công tác </w:t>
      </w:r>
      <w:r w:rsidR="007C6169" w:rsidRPr="0065122C">
        <w:t>tiếp công dân, giải quyết khiếu nại, tố cáo, kiến nghị phản ánh</w:t>
      </w:r>
      <w:r w:rsidRPr="0065122C">
        <w:t xml:space="preserve"> trên địa bàn trong giai đoạn trước.</w:t>
      </w:r>
    </w:p>
    <w:p w14:paraId="27626D85" w14:textId="34C2D63A" w:rsidR="00C641F0" w:rsidRPr="004C2120" w:rsidRDefault="007C6169" w:rsidP="0065122C">
      <w:pPr>
        <w:spacing w:before="120" w:after="120" w:line="320" w:lineRule="exact"/>
        <w:ind w:firstLine="567"/>
        <w:rPr>
          <w:b/>
        </w:rPr>
      </w:pPr>
      <w:r w:rsidRPr="004C2120">
        <w:rPr>
          <w:b/>
        </w:rPr>
        <w:t>2. Kết quả thi hành Nghị quyết số</w:t>
      </w:r>
      <w:r w:rsidR="00F45C7D">
        <w:rPr>
          <w:b/>
        </w:rPr>
        <w:t xml:space="preserve"> 32</w:t>
      </w:r>
      <w:r w:rsidRPr="004C2120">
        <w:rPr>
          <w:b/>
        </w:rPr>
        <w:t>/2017/NQ-HĐND, đánh giá ưu điểm, bất cập, hạn chế của Nghị quyết số</w:t>
      </w:r>
      <w:r w:rsidR="00F45C7D">
        <w:rPr>
          <w:b/>
        </w:rPr>
        <w:t xml:space="preserve"> 32</w:t>
      </w:r>
      <w:r w:rsidRPr="004C2120">
        <w:rPr>
          <w:b/>
        </w:rPr>
        <w:t>/2017/NQ-HĐND</w:t>
      </w:r>
    </w:p>
    <w:p w14:paraId="5646381B" w14:textId="55B27694" w:rsidR="007C6169" w:rsidRPr="004C2120" w:rsidRDefault="007C6169" w:rsidP="0065122C">
      <w:pPr>
        <w:spacing w:before="120" w:after="120" w:line="320" w:lineRule="exact"/>
        <w:ind w:firstLine="567"/>
        <w:rPr>
          <w:i/>
        </w:rPr>
      </w:pPr>
      <w:r w:rsidRPr="004C2120">
        <w:rPr>
          <w:i/>
        </w:rPr>
        <w:t>2.1. Kết quả thi hành Nghị quyết số</w:t>
      </w:r>
      <w:r w:rsidR="00F45C7D">
        <w:rPr>
          <w:i/>
        </w:rPr>
        <w:t xml:space="preserve"> 32</w:t>
      </w:r>
      <w:r w:rsidRPr="004C2120">
        <w:rPr>
          <w:i/>
        </w:rPr>
        <w:t>/2017/NQ-HĐND</w:t>
      </w:r>
    </w:p>
    <w:p w14:paraId="5B46ECD3" w14:textId="4910DC2B" w:rsidR="007C6169" w:rsidRPr="0065122C" w:rsidRDefault="007C6169" w:rsidP="0065122C">
      <w:pPr>
        <w:spacing w:before="120" w:after="120" w:line="320" w:lineRule="exact"/>
        <w:ind w:firstLine="567"/>
      </w:pPr>
      <w:r w:rsidRPr="0065122C">
        <w:t>Việc thi hành Nghị quyết số</w:t>
      </w:r>
      <w:r w:rsidR="00F45C7D">
        <w:t xml:space="preserve"> 32</w:t>
      </w:r>
      <w:r w:rsidRPr="0065122C">
        <w:t>/2017/NQ-HĐND đã đạt được một số kết quả tích cực:</w:t>
      </w:r>
    </w:p>
    <w:p w14:paraId="7CECE9CC" w14:textId="5969038A" w:rsidR="007C6169" w:rsidRPr="0065122C" w:rsidRDefault="007C6169" w:rsidP="0065122C">
      <w:pPr>
        <w:spacing w:before="120" w:after="120" w:line="320" w:lineRule="exact"/>
        <w:ind w:firstLine="567"/>
        <w:rPr>
          <w:rFonts w:eastAsia="Calibri" w:cs="Times New Roman"/>
          <w:kern w:val="0"/>
          <w14:ligatures w14:val="none"/>
        </w:rPr>
      </w:pPr>
      <w:r w:rsidRPr="0065122C">
        <w:t xml:space="preserve">- Nghị quyết đã tạo cơ sở pháp lý để các cơ quan, đơn vị chủ động bố trí và sử dụng kinh phí để </w:t>
      </w:r>
      <w:r w:rsidRPr="0065122C">
        <w:rPr>
          <w:rFonts w:eastAsia="Calibri" w:cs="Times New Roman"/>
          <w:kern w:val="0"/>
          <w14:ligatures w14:val="none"/>
        </w:rPr>
        <w:t>bồi dưỡng đối với người làm nhiệm vụ tiếp công dân, xử lý đơn khiếu nại, tố cáo, kiến nghị, phản ánh của cơ quan, đơn vị mình theo đúng quy định của pháp luật.</w:t>
      </w:r>
    </w:p>
    <w:p w14:paraId="2F5E8E2A" w14:textId="5CB9F929" w:rsidR="00E12757" w:rsidRPr="0065122C" w:rsidRDefault="007C6169" w:rsidP="0065122C">
      <w:pPr>
        <w:spacing w:before="120" w:after="120" w:line="320" w:lineRule="exact"/>
        <w:ind w:firstLine="567"/>
        <w:rPr>
          <w:rFonts w:eastAsia="Calibri" w:cs="Times New Roman"/>
          <w:kern w:val="0"/>
          <w14:ligatures w14:val="none"/>
        </w:rPr>
      </w:pPr>
      <w:r w:rsidRPr="0065122C">
        <w:t xml:space="preserve">- </w:t>
      </w:r>
      <w:r w:rsidR="00E12757" w:rsidRPr="0065122C">
        <w:t>Nghị quyết được ban hành đã tạo điều kiện hỗ trợ cho cán bộ</w:t>
      </w:r>
      <w:r w:rsidR="00575A10">
        <w:t>, công chức, viên chức</w:t>
      </w:r>
      <w:r w:rsidR="00E12757" w:rsidRPr="0065122C">
        <w:t xml:space="preserve"> làm nhiệm vụ </w:t>
      </w:r>
      <w:r w:rsidR="00E12757" w:rsidRPr="0065122C">
        <w:rPr>
          <w:rFonts w:eastAsia="Calibri" w:cs="Times New Roman"/>
          <w:kern w:val="0"/>
          <w14:ligatures w14:val="none"/>
        </w:rPr>
        <w:t xml:space="preserve">tiếp công dân, xử lý đơn khiếu nại, tố cáo, kiến nghị, phản ánh yên tâm công tác, </w:t>
      </w:r>
      <w:r w:rsidR="002A60CB" w:rsidRPr="0065122C">
        <w:rPr>
          <w:rFonts w:eastAsia="Calibri" w:cs="Times New Roman"/>
          <w:kern w:val="0"/>
          <w14:ligatures w14:val="none"/>
        </w:rPr>
        <w:t>nâng cao tinh th</w:t>
      </w:r>
      <w:r w:rsidR="00575A10">
        <w:rPr>
          <w:rFonts w:eastAsia="Calibri" w:cs="Times New Roman"/>
          <w:kern w:val="0"/>
          <w14:ligatures w14:val="none"/>
        </w:rPr>
        <w:t>ầ</w:t>
      </w:r>
      <w:r w:rsidR="002A60CB" w:rsidRPr="0065122C">
        <w:rPr>
          <w:rFonts w:eastAsia="Calibri" w:cs="Times New Roman"/>
          <w:kern w:val="0"/>
          <w14:ligatures w14:val="none"/>
        </w:rPr>
        <w:t>n tận tụy, thái độ kiên nhẫn và trách nhiệm đối với nhiệm vụ được giao.</w:t>
      </w:r>
    </w:p>
    <w:p w14:paraId="5065A450" w14:textId="1E32B259" w:rsidR="00DA0A3A" w:rsidRPr="0065122C" w:rsidRDefault="002A60CB" w:rsidP="0065122C">
      <w:pPr>
        <w:spacing w:before="120" w:after="120" w:line="320" w:lineRule="exact"/>
        <w:ind w:firstLine="567"/>
        <w:rPr>
          <w:rFonts w:eastAsia="Calibri" w:cs="Times New Roman"/>
          <w:kern w:val="0"/>
          <w14:ligatures w14:val="none"/>
        </w:rPr>
      </w:pPr>
      <w:r w:rsidRPr="0065122C">
        <w:rPr>
          <w:rFonts w:eastAsia="Calibri" w:cs="Times New Roman"/>
          <w:kern w:val="0"/>
          <w14:ligatures w14:val="none"/>
        </w:rPr>
        <w:t xml:space="preserve">- Qua công tác tổng kết </w:t>
      </w:r>
      <w:r w:rsidR="00DA0A3A" w:rsidRPr="0065122C">
        <w:rPr>
          <w:rFonts w:eastAsia="Calibri" w:cs="Times New Roman"/>
          <w:kern w:val="0"/>
          <w14:ligatures w14:val="none"/>
        </w:rPr>
        <w:t>Nghị quyết số</w:t>
      </w:r>
      <w:r w:rsidR="00042A72">
        <w:rPr>
          <w:rFonts w:eastAsia="Calibri" w:cs="Times New Roman"/>
          <w:kern w:val="0"/>
          <w14:ligatures w14:val="none"/>
        </w:rPr>
        <w:t xml:space="preserve"> 32</w:t>
      </w:r>
      <w:r w:rsidR="00DA0A3A" w:rsidRPr="0065122C">
        <w:rPr>
          <w:rFonts w:eastAsia="Calibri" w:cs="Times New Roman"/>
          <w:kern w:val="0"/>
          <w14:ligatures w14:val="none"/>
        </w:rPr>
        <w:t xml:space="preserve">/2017/NQ-HĐND cho thấy: </w:t>
      </w:r>
    </w:p>
    <w:p w14:paraId="4DB9497C" w14:textId="1469CA9F" w:rsidR="0051579F" w:rsidRPr="00292F69" w:rsidRDefault="00DA0A3A" w:rsidP="0093774C">
      <w:pPr>
        <w:pStyle w:val="NormalWeb"/>
        <w:spacing w:before="120" w:beforeAutospacing="0" w:after="60" w:afterAutospacing="0" w:line="360" w:lineRule="exact"/>
        <w:ind w:firstLine="567"/>
        <w:jc w:val="both"/>
        <w:rPr>
          <w:lang w:val="en-US"/>
        </w:rPr>
      </w:pPr>
      <w:r w:rsidRPr="00292F69">
        <w:rPr>
          <w:rFonts w:eastAsiaTheme="minorHAnsi" w:cstheme="minorBidi"/>
          <w:kern w:val="2"/>
          <w:sz w:val="28"/>
          <w:szCs w:val="28"/>
          <w:lang w:val="en-US" w:eastAsia="en-US"/>
          <w14:ligatures w14:val="standardContextual"/>
        </w:rPr>
        <w:t xml:space="preserve">+ </w:t>
      </w:r>
      <w:r w:rsidR="00042A72">
        <w:rPr>
          <w:rFonts w:eastAsiaTheme="minorHAnsi" w:cstheme="minorBidi"/>
          <w:kern w:val="2"/>
          <w:sz w:val="28"/>
          <w:szCs w:val="28"/>
          <w:lang w:val="en-US" w:eastAsia="en-US"/>
          <w14:ligatures w14:val="standardContextual"/>
        </w:rPr>
        <w:t>C</w:t>
      </w:r>
      <w:r w:rsidR="002A60CB" w:rsidRPr="00292F69">
        <w:rPr>
          <w:rFonts w:eastAsiaTheme="minorHAnsi" w:cstheme="minorBidi"/>
          <w:kern w:val="2"/>
          <w:sz w:val="28"/>
          <w:szCs w:val="28"/>
          <w:lang w:val="en-US" w:eastAsia="en-US"/>
          <w14:ligatures w14:val="standardContextual"/>
        </w:rPr>
        <w:t xml:space="preserve">ác cơ quan, đơn vị đã được cấp kinh phí cho </w:t>
      </w:r>
      <w:r w:rsidR="002E055E">
        <w:rPr>
          <w:rFonts w:eastAsiaTheme="minorHAnsi" w:cstheme="minorBidi"/>
          <w:kern w:val="2"/>
          <w:sz w:val="28"/>
          <w:szCs w:val="28"/>
          <w:lang w:val="en-US" w:eastAsia="en-US"/>
          <w14:ligatures w14:val="standardContextual"/>
        </w:rPr>
        <w:t xml:space="preserve">nhiệm vụ </w:t>
      </w:r>
      <w:r w:rsidR="00042A72">
        <w:rPr>
          <w:rFonts w:eastAsiaTheme="minorHAnsi" w:cstheme="minorBidi"/>
          <w:kern w:val="2"/>
          <w:sz w:val="28"/>
          <w:szCs w:val="28"/>
          <w:lang w:val="en-US" w:eastAsia="en-US"/>
          <w14:ligatures w14:val="standardContextual"/>
        </w:rPr>
        <w:t>này,</w:t>
      </w:r>
      <w:r w:rsidRPr="00292F69">
        <w:rPr>
          <w:rFonts w:eastAsiaTheme="minorHAnsi" w:cstheme="minorBidi"/>
          <w:kern w:val="2"/>
          <w:sz w:val="28"/>
          <w:szCs w:val="28"/>
          <w:lang w:val="en-US" w:eastAsia="en-US"/>
          <w14:ligatures w14:val="standardContextual"/>
        </w:rPr>
        <w:t xml:space="preserve"> </w:t>
      </w:r>
      <w:r w:rsidR="00042A72">
        <w:rPr>
          <w:rFonts w:eastAsiaTheme="minorHAnsi" w:cstheme="minorBidi"/>
          <w:kern w:val="2"/>
          <w:sz w:val="28"/>
          <w:szCs w:val="28"/>
          <w:lang w:val="en-US" w:eastAsia="en-US"/>
          <w14:ligatures w14:val="standardContextual"/>
        </w:rPr>
        <w:t>đ</w:t>
      </w:r>
      <w:r w:rsidR="00292F69" w:rsidRPr="00292F69">
        <w:rPr>
          <w:rFonts w:eastAsiaTheme="minorHAnsi" w:cstheme="minorBidi"/>
          <w:kern w:val="2"/>
          <w:sz w:val="28"/>
          <w:szCs w:val="28"/>
          <w:lang w:val="en-US" w:eastAsia="en-US"/>
          <w14:ligatures w14:val="standardContextual"/>
        </w:rPr>
        <w:t>ã</w:t>
      </w:r>
      <w:r w:rsidR="00292F69" w:rsidRPr="00E36664">
        <w:rPr>
          <w:sz w:val="28"/>
          <w:szCs w:val="28"/>
        </w:rPr>
        <w:t xml:space="preserve"> thực hiện chi trả tổng số tiền là </w:t>
      </w:r>
      <w:r w:rsidR="00751560" w:rsidRPr="00751560">
        <w:rPr>
          <w:bCs/>
          <w:sz w:val="28"/>
          <w:szCs w:val="28"/>
          <w:lang w:val="en-US"/>
        </w:rPr>
        <w:t>1.375.230.000 đồng</w:t>
      </w:r>
      <w:r w:rsidR="00292F69">
        <w:rPr>
          <w:rStyle w:val="FootnoteReference"/>
          <w:sz w:val="28"/>
          <w:szCs w:val="28"/>
          <w:lang w:val="en-US"/>
        </w:rPr>
        <w:footnoteReference w:id="1"/>
      </w:r>
      <w:r w:rsidR="00751560">
        <w:rPr>
          <w:bCs/>
          <w:sz w:val="28"/>
          <w:szCs w:val="28"/>
          <w:lang w:val="en-US"/>
        </w:rPr>
        <w:t>.</w:t>
      </w:r>
    </w:p>
    <w:p w14:paraId="5B764241" w14:textId="522F8DAA" w:rsidR="00DA0A3A" w:rsidRPr="0065122C" w:rsidRDefault="00DA0A3A" w:rsidP="0065122C">
      <w:pPr>
        <w:spacing w:before="120" w:after="120" w:line="320" w:lineRule="exact"/>
        <w:ind w:firstLine="567"/>
      </w:pPr>
      <w:r w:rsidRPr="0065122C">
        <w:t>+ Đối tượng áp dụng: Đảm bảo việc chi trả chế độ bồi dưỡng đúng với người thực hiện nhiệm vụ tiếp công dân, xử lý đơn thư tại Ban Tiếp công dân</w:t>
      </w:r>
      <w:r w:rsidR="006846BC">
        <w:t>, địa điểm tiếp công dân cấp</w:t>
      </w:r>
      <w:r w:rsidRPr="0065122C">
        <w:t xml:space="preserve"> tỉnh và người được giao nhiệm vụ tiếp công dân, xử lý đơn thư tại các sở, ngành, đơn vị và UBND cấp xã.</w:t>
      </w:r>
    </w:p>
    <w:p w14:paraId="400D0C50" w14:textId="77777777" w:rsidR="002A60CB" w:rsidRPr="004C2120" w:rsidRDefault="002A60CB" w:rsidP="0065122C">
      <w:pPr>
        <w:spacing w:before="120" w:after="120" w:line="320" w:lineRule="exact"/>
        <w:ind w:firstLine="567"/>
        <w:rPr>
          <w:i/>
        </w:rPr>
      </w:pPr>
      <w:r w:rsidRPr="004C2120">
        <w:rPr>
          <w:i/>
        </w:rPr>
        <w:t>2.2. Ưu điểm</w:t>
      </w:r>
    </w:p>
    <w:p w14:paraId="2021DC34" w14:textId="77777777" w:rsidR="002A60CB" w:rsidRPr="0065122C" w:rsidRDefault="002A60CB" w:rsidP="0065122C">
      <w:pPr>
        <w:spacing w:before="120" w:after="120" w:line="320" w:lineRule="exact"/>
        <w:ind w:firstLine="567"/>
      </w:pPr>
      <w:r w:rsidRPr="0065122C">
        <w:lastRenderedPageBreak/>
        <w:t>- Quy định về mức chi bồi dưỡng đã được xây dựng tương đối cụ thể, tạo thuận lợi cho các cơ quan, đơn vị trong quá trình triển khai thực hiện.</w:t>
      </w:r>
    </w:p>
    <w:p w14:paraId="5254EDDD" w14:textId="77777777" w:rsidR="00DA0A3A" w:rsidRPr="0065122C" w:rsidRDefault="00DA0A3A" w:rsidP="0065122C">
      <w:pPr>
        <w:pStyle w:val="Heading4"/>
        <w:spacing w:before="120" w:beforeAutospacing="0" w:after="120" w:afterAutospacing="0" w:line="320" w:lineRule="exact"/>
        <w:ind w:firstLine="567"/>
        <w:jc w:val="both"/>
        <w:rPr>
          <w:b w:val="0"/>
          <w:color w:val="000000" w:themeColor="text1"/>
          <w:spacing w:val="-2"/>
          <w:sz w:val="28"/>
          <w:szCs w:val="28"/>
        </w:rPr>
      </w:pPr>
      <w:r w:rsidRPr="0065122C">
        <w:rPr>
          <w:b w:val="0"/>
          <w:color w:val="000000" w:themeColor="text1"/>
          <w:spacing w:val="-2"/>
          <w:sz w:val="28"/>
          <w:szCs w:val="28"/>
        </w:rPr>
        <w:t>- Việc bố trí kinh phí chi trả chế độ bồi dưỡng đã góp phần nâng cao nhận thức của các cơ quan, đơn vị, địa phương về vai trò, tầm quan trọng của công tác tiếp công dân, giải quyết khiếu nại, tố cáo. Qua đó, công tác này ngày càng được quan tâm hơn trong việc bố trí nhân lực, thời gian và điều kiện thực hiện nhiệm vụ.</w:t>
      </w:r>
    </w:p>
    <w:p w14:paraId="1F360D15" w14:textId="4AC7676C" w:rsidR="00DA0A3A" w:rsidRPr="0065122C" w:rsidRDefault="00DA0A3A" w:rsidP="0065122C">
      <w:pPr>
        <w:pStyle w:val="Heading4"/>
        <w:spacing w:before="120" w:beforeAutospacing="0" w:after="120" w:afterAutospacing="0" w:line="320" w:lineRule="exact"/>
        <w:ind w:firstLine="567"/>
        <w:jc w:val="both"/>
        <w:rPr>
          <w:b w:val="0"/>
          <w:color w:val="000000" w:themeColor="text1"/>
          <w:spacing w:val="-4"/>
          <w:sz w:val="28"/>
          <w:szCs w:val="28"/>
        </w:rPr>
      </w:pPr>
      <w:r w:rsidRPr="0065122C">
        <w:rPr>
          <w:b w:val="0"/>
          <w:color w:val="000000" w:themeColor="text1"/>
          <w:spacing w:val="-4"/>
          <w:sz w:val="28"/>
          <w:szCs w:val="28"/>
        </w:rPr>
        <w:t>- Đối với nhiều cơ quan, đơn vị, nhất là ở cấp cơ sở, cán bộ</w:t>
      </w:r>
      <w:r w:rsidR="001337B6">
        <w:rPr>
          <w:b w:val="0"/>
          <w:color w:val="000000" w:themeColor="text1"/>
          <w:spacing w:val="-4"/>
          <w:sz w:val="28"/>
          <w:szCs w:val="28"/>
        </w:rPr>
        <w:t>, công chức</w:t>
      </w:r>
      <w:r w:rsidRPr="0065122C">
        <w:rPr>
          <w:b w:val="0"/>
          <w:color w:val="000000" w:themeColor="text1"/>
          <w:spacing w:val="-4"/>
          <w:sz w:val="28"/>
          <w:szCs w:val="28"/>
        </w:rPr>
        <w:t xml:space="preserve"> thực hiện công tác tiếp công dân thường là kiêm nhiệm. Chế độ bồi dưỡng tuy không lớn nhưng đã phần nào hỗ trợ, bù đắp chi phí và động viên cán bộ</w:t>
      </w:r>
      <w:r w:rsidR="00E33F88">
        <w:rPr>
          <w:b w:val="0"/>
          <w:color w:val="000000" w:themeColor="text1"/>
          <w:spacing w:val="-4"/>
          <w:sz w:val="28"/>
          <w:szCs w:val="28"/>
        </w:rPr>
        <w:t>, công chức</w:t>
      </w:r>
      <w:r w:rsidRPr="0065122C">
        <w:rPr>
          <w:b w:val="0"/>
          <w:color w:val="000000" w:themeColor="text1"/>
          <w:spacing w:val="-4"/>
          <w:sz w:val="28"/>
          <w:szCs w:val="28"/>
        </w:rPr>
        <w:t xml:space="preserve"> duy trì thực hiện nhiệm vụ, góp phần bảo đảm hoạt động tiếp công dân</w:t>
      </w:r>
      <w:r w:rsidR="00E33F88">
        <w:rPr>
          <w:b w:val="0"/>
          <w:color w:val="000000" w:themeColor="text1"/>
          <w:spacing w:val="-4"/>
          <w:sz w:val="28"/>
          <w:szCs w:val="28"/>
        </w:rPr>
        <w:t>, xử lý đơn</w:t>
      </w:r>
      <w:r w:rsidRPr="0065122C">
        <w:rPr>
          <w:b w:val="0"/>
          <w:color w:val="000000" w:themeColor="text1"/>
          <w:spacing w:val="-4"/>
          <w:sz w:val="28"/>
          <w:szCs w:val="28"/>
        </w:rPr>
        <w:t xml:space="preserve"> được thực hiện thường xuyên, liên tục.</w:t>
      </w:r>
    </w:p>
    <w:p w14:paraId="4454E619" w14:textId="18F21F35" w:rsidR="0026672F" w:rsidRPr="004C2120" w:rsidRDefault="0026672F" w:rsidP="0065122C">
      <w:pPr>
        <w:pStyle w:val="Heading4"/>
        <w:spacing w:before="120" w:beforeAutospacing="0" w:after="120" w:afterAutospacing="0" w:line="320" w:lineRule="exact"/>
        <w:ind w:firstLine="567"/>
        <w:jc w:val="both"/>
        <w:rPr>
          <w:b w:val="0"/>
          <w:i/>
          <w:color w:val="000000" w:themeColor="text1"/>
          <w:spacing w:val="-4"/>
          <w:sz w:val="28"/>
          <w:szCs w:val="28"/>
        </w:rPr>
      </w:pPr>
      <w:r w:rsidRPr="004C2120">
        <w:rPr>
          <w:b w:val="0"/>
          <w:i/>
          <w:color w:val="000000" w:themeColor="text1"/>
          <w:spacing w:val="-4"/>
          <w:sz w:val="28"/>
          <w:szCs w:val="28"/>
        </w:rPr>
        <w:t xml:space="preserve">2.3. </w:t>
      </w:r>
      <w:r w:rsidR="00783A1F">
        <w:rPr>
          <w:b w:val="0"/>
          <w:i/>
          <w:color w:val="000000" w:themeColor="text1"/>
          <w:spacing w:val="-4"/>
          <w:sz w:val="28"/>
          <w:szCs w:val="28"/>
        </w:rPr>
        <w:t>Hạn chế</w:t>
      </w:r>
    </w:p>
    <w:p w14:paraId="31D2905C" w14:textId="00279106" w:rsidR="0026672F" w:rsidRPr="0065122C" w:rsidRDefault="0026672F" w:rsidP="0065122C">
      <w:pPr>
        <w:pStyle w:val="NormalWeb"/>
        <w:spacing w:before="120" w:beforeAutospacing="0" w:after="120" w:afterAutospacing="0" w:line="320" w:lineRule="exact"/>
        <w:ind w:firstLine="567"/>
        <w:jc w:val="both"/>
        <w:rPr>
          <w:bCs/>
          <w:color w:val="000000" w:themeColor="text1"/>
          <w:sz w:val="28"/>
          <w:szCs w:val="28"/>
          <w:lang w:val="en-US"/>
        </w:rPr>
      </w:pPr>
      <w:r w:rsidRPr="0065122C">
        <w:rPr>
          <w:bCs/>
          <w:color w:val="000000" w:themeColor="text1"/>
          <w:sz w:val="28"/>
          <w:szCs w:val="28"/>
          <w:lang w:val="en-US"/>
        </w:rPr>
        <w:t xml:space="preserve">- Các căn cứ để HĐND tỉnh </w:t>
      </w:r>
      <w:r w:rsidR="00164FD8">
        <w:rPr>
          <w:bCs/>
          <w:color w:val="000000" w:themeColor="text1"/>
          <w:sz w:val="28"/>
          <w:szCs w:val="28"/>
          <w:lang w:val="en-US"/>
        </w:rPr>
        <w:t>Thừa Thiên Huế b</w:t>
      </w:r>
      <w:r w:rsidR="00164FD8" w:rsidRPr="0065122C">
        <w:rPr>
          <w:bCs/>
          <w:color w:val="000000" w:themeColor="text1"/>
          <w:sz w:val="28"/>
          <w:szCs w:val="28"/>
          <w:lang w:val="en-US"/>
        </w:rPr>
        <w:t xml:space="preserve">an </w:t>
      </w:r>
      <w:r w:rsidR="00164FD8">
        <w:rPr>
          <w:bCs/>
          <w:color w:val="000000" w:themeColor="text1"/>
          <w:sz w:val="28"/>
          <w:szCs w:val="28"/>
          <w:lang w:val="en-US"/>
        </w:rPr>
        <w:t>hành Nghị quyết số 32</w:t>
      </w:r>
      <w:r w:rsidRPr="0065122C">
        <w:rPr>
          <w:bCs/>
          <w:color w:val="000000" w:themeColor="text1"/>
          <w:sz w:val="28"/>
          <w:szCs w:val="28"/>
          <w:lang w:val="en-US"/>
        </w:rPr>
        <w:t>/2017/NQ-HĐND đến nay đã hết hiệu lực và đã được thay thế bởi các văn bản pháp luật mới, cụ thể: Luật Tổ chức chính quyền địa phương số 72/2025/QH15; Luật Ngân sách nhà nước số 89/2025/QH15; Luật sửa đổi, bổ sung một số điều của Luật Tiếp công dân, Luật Khiếu nại, Luật Tố cáo số</w:t>
      </w:r>
      <w:r w:rsidR="00783A1F">
        <w:rPr>
          <w:bCs/>
          <w:color w:val="000000" w:themeColor="text1"/>
          <w:sz w:val="28"/>
          <w:szCs w:val="28"/>
          <w:lang w:val="en-US"/>
        </w:rPr>
        <w:t xml:space="preserve"> 136/2025/QH15; Nghị định số 154</w:t>
      </w:r>
      <w:r w:rsidRPr="0065122C">
        <w:rPr>
          <w:bCs/>
          <w:color w:val="000000" w:themeColor="text1"/>
          <w:sz w:val="28"/>
          <w:szCs w:val="28"/>
          <w:lang w:val="en-US"/>
        </w:rPr>
        <w:t xml:space="preserve">/2026/NĐ-CP của Chính phủ quy định chi tiết một số điều và biện pháp tổ chức thi hành Luật Tiếp công dân; </w:t>
      </w:r>
    </w:p>
    <w:p w14:paraId="75F8DD9B" w14:textId="27A05FC3" w:rsidR="0026672F" w:rsidRPr="0065122C" w:rsidRDefault="0026672F" w:rsidP="0065122C">
      <w:pPr>
        <w:pStyle w:val="NormalWeb"/>
        <w:spacing w:before="120" w:beforeAutospacing="0" w:after="120" w:afterAutospacing="0" w:line="320" w:lineRule="exact"/>
        <w:ind w:firstLine="567"/>
        <w:jc w:val="both"/>
        <w:rPr>
          <w:bCs/>
          <w:color w:val="000000" w:themeColor="text1"/>
          <w:sz w:val="28"/>
          <w:szCs w:val="28"/>
          <w:lang w:val="en-US"/>
        </w:rPr>
      </w:pPr>
      <w:r w:rsidRPr="0065122C">
        <w:rPr>
          <w:bCs/>
          <w:color w:val="000000" w:themeColor="text1"/>
          <w:sz w:val="28"/>
          <w:szCs w:val="28"/>
          <w:lang w:val="en-US"/>
        </w:rPr>
        <w:t>- Ngày 11/6/2026, Bộ Tài chính đã ban hành Thông tư 65/2026/TT-BTC sửa đổi, bổ sung một số điều Thông tư số 320/2016/TT-BTC của Bộ trưởng Bộ Tài chính quy định chế độ bồi dưỡng đối với người làm nhiệm vụ tiếp công dân, xử lý đơn khiếu nại, tố c</w:t>
      </w:r>
      <w:r w:rsidR="0080692A">
        <w:rPr>
          <w:bCs/>
          <w:color w:val="000000" w:themeColor="text1"/>
          <w:sz w:val="28"/>
          <w:szCs w:val="28"/>
          <w:lang w:val="en-US"/>
        </w:rPr>
        <w:t>áo, kiến nghị, phản ánh. T</w:t>
      </w:r>
      <w:r w:rsidR="00C32BA8" w:rsidRPr="0065122C">
        <w:rPr>
          <w:bCs/>
          <w:color w:val="000000" w:themeColor="text1"/>
          <w:sz w:val="28"/>
          <w:szCs w:val="28"/>
          <w:lang w:val="en-US"/>
        </w:rPr>
        <w:t xml:space="preserve">rong đó, đã điều chỉnh mức chi và mở rộng đối tượng áp dụng: </w:t>
      </w:r>
      <w:r w:rsidRPr="0065122C">
        <w:rPr>
          <w:bCs/>
          <w:color w:val="000000" w:themeColor="text1"/>
          <w:sz w:val="28"/>
          <w:szCs w:val="28"/>
          <w:lang w:val="en-US"/>
        </w:rPr>
        <w:t xml:space="preserve"> </w:t>
      </w:r>
    </w:p>
    <w:p w14:paraId="12637928" w14:textId="20C17225" w:rsidR="0026672F" w:rsidRPr="0065122C" w:rsidRDefault="0026672F" w:rsidP="0065122C">
      <w:pPr>
        <w:pStyle w:val="NormalWeb"/>
        <w:spacing w:before="120" w:beforeAutospacing="0" w:after="120" w:afterAutospacing="0" w:line="320" w:lineRule="exact"/>
        <w:ind w:firstLine="567"/>
        <w:jc w:val="both"/>
        <w:rPr>
          <w:bCs/>
          <w:color w:val="000000" w:themeColor="text1"/>
          <w:sz w:val="28"/>
          <w:szCs w:val="28"/>
          <w:lang w:val="en-US"/>
        </w:rPr>
      </w:pPr>
      <w:r w:rsidRPr="0065122C">
        <w:rPr>
          <w:bCs/>
          <w:color w:val="000000" w:themeColor="text1"/>
          <w:sz w:val="28"/>
          <w:szCs w:val="28"/>
          <w:lang w:val="en-US"/>
        </w:rPr>
        <w:t>+ Các đối tượng được quy định tại khoản 1 và khoản 2 Điều 38 Nghị định số 154/2026/NĐ-CP n</w:t>
      </w:r>
      <w:r w:rsidR="00C32BA8" w:rsidRPr="0065122C">
        <w:rPr>
          <w:bCs/>
          <w:color w:val="000000" w:themeColor="text1"/>
          <w:sz w:val="28"/>
          <w:szCs w:val="28"/>
          <w:lang w:val="en-US"/>
        </w:rPr>
        <w:t>gày 15/5/2026 của Chính phủ quy</w:t>
      </w:r>
      <w:r w:rsidRPr="0065122C">
        <w:rPr>
          <w:bCs/>
          <w:color w:val="000000" w:themeColor="text1"/>
          <w:sz w:val="28"/>
          <w:szCs w:val="28"/>
          <w:lang w:val="en-US"/>
        </w:rPr>
        <w:t xml:space="preserve"> định chi tiết một số điều và biện pháp thi hành Luật Tiếp công dân, Nghị định số 154/2026/NĐ-CP của Chính phủ mà chưa được hưởng chế độ phụ cấp trách nhiệm theo nghề theo quy định hiện hành, khi thực hiện nhiệm vụ tiếp công dân, xử lý đơn khiếu nại, tố cáo, kiến nghị, phản ánh tại Trụ sở tiếp công dân hoặc địa điểm tiếp công dân được bồi dưỡng 200.000 đồng/ngày/người </w:t>
      </w:r>
      <w:r w:rsidRPr="0065122C">
        <w:rPr>
          <w:bCs/>
          <w:i/>
          <w:color w:val="000000" w:themeColor="text1"/>
          <w:sz w:val="28"/>
          <w:szCs w:val="28"/>
          <w:lang w:val="en-US"/>
        </w:rPr>
        <w:t xml:space="preserve">(theo Nghị quyết số </w:t>
      </w:r>
      <w:r w:rsidR="009D7089">
        <w:rPr>
          <w:bCs/>
          <w:i/>
          <w:color w:val="000000" w:themeColor="text1"/>
          <w:sz w:val="28"/>
          <w:szCs w:val="28"/>
          <w:lang w:val="en-US"/>
        </w:rPr>
        <w:t>32</w:t>
      </w:r>
      <w:r w:rsidRPr="0065122C">
        <w:rPr>
          <w:bCs/>
          <w:i/>
          <w:color w:val="000000" w:themeColor="text1"/>
          <w:sz w:val="28"/>
          <w:szCs w:val="28"/>
          <w:lang w:val="en-US"/>
        </w:rPr>
        <w:t>/2017/NQ-HĐND của HĐND tỉnh là 1</w:t>
      </w:r>
      <w:r w:rsidR="00E67F75" w:rsidRPr="0065122C">
        <w:rPr>
          <w:bCs/>
          <w:i/>
          <w:color w:val="000000" w:themeColor="text1"/>
          <w:sz w:val="28"/>
          <w:szCs w:val="28"/>
          <w:lang w:val="en-US"/>
        </w:rPr>
        <w:t>0</w:t>
      </w:r>
      <w:r w:rsidRPr="0065122C">
        <w:rPr>
          <w:bCs/>
          <w:i/>
          <w:color w:val="000000" w:themeColor="text1"/>
          <w:sz w:val="28"/>
          <w:szCs w:val="28"/>
          <w:lang w:val="en-US"/>
        </w:rPr>
        <w:t>0.000 đồng/ngày/người)</w:t>
      </w:r>
      <w:r w:rsidR="00170C39">
        <w:rPr>
          <w:bCs/>
          <w:color w:val="000000" w:themeColor="text1"/>
          <w:sz w:val="28"/>
          <w:szCs w:val="28"/>
          <w:lang w:val="en-US"/>
        </w:rPr>
        <w:t>.</w:t>
      </w:r>
      <w:r w:rsidRPr="0065122C">
        <w:rPr>
          <w:bCs/>
          <w:color w:val="000000" w:themeColor="text1"/>
          <w:sz w:val="28"/>
          <w:szCs w:val="28"/>
          <w:lang w:val="en-US"/>
        </w:rPr>
        <w:t xml:space="preserve"> Đối với các trường hợp đang hưởng chế độ phụ cấp trách nhiệm theo nghề theo quy định hiện hành thì được bồi dưỡng 150.000 đồng/ngày/người </w:t>
      </w:r>
      <w:r w:rsidRPr="0065122C">
        <w:rPr>
          <w:bCs/>
          <w:i/>
          <w:color w:val="000000" w:themeColor="text1"/>
          <w:sz w:val="28"/>
          <w:szCs w:val="28"/>
          <w:lang w:val="en-US"/>
        </w:rPr>
        <w:t xml:space="preserve">(theo Nghị quyết số </w:t>
      </w:r>
      <w:r w:rsidR="009D7089">
        <w:rPr>
          <w:bCs/>
          <w:i/>
          <w:color w:val="000000" w:themeColor="text1"/>
          <w:sz w:val="28"/>
          <w:szCs w:val="28"/>
          <w:lang w:val="en-US"/>
        </w:rPr>
        <w:t>32</w:t>
      </w:r>
      <w:r w:rsidRPr="0065122C">
        <w:rPr>
          <w:bCs/>
          <w:i/>
          <w:color w:val="000000" w:themeColor="text1"/>
          <w:sz w:val="28"/>
          <w:szCs w:val="28"/>
          <w:lang w:val="en-US"/>
        </w:rPr>
        <w:t xml:space="preserve">/2017/NQ-HĐND là </w:t>
      </w:r>
      <w:r w:rsidR="00E67F75" w:rsidRPr="0065122C">
        <w:rPr>
          <w:bCs/>
          <w:i/>
          <w:color w:val="000000" w:themeColor="text1"/>
          <w:sz w:val="28"/>
          <w:szCs w:val="28"/>
          <w:lang w:val="en-US"/>
        </w:rPr>
        <w:t>8</w:t>
      </w:r>
      <w:r w:rsidR="001D2DD2">
        <w:rPr>
          <w:bCs/>
          <w:i/>
          <w:color w:val="000000" w:themeColor="text1"/>
          <w:sz w:val="28"/>
          <w:szCs w:val="28"/>
          <w:lang w:val="en-US"/>
        </w:rPr>
        <w:t>0.000 đồng/</w:t>
      </w:r>
      <w:bookmarkStart w:id="0" w:name="_GoBack"/>
      <w:bookmarkEnd w:id="0"/>
      <w:r w:rsidRPr="0065122C">
        <w:rPr>
          <w:bCs/>
          <w:i/>
          <w:color w:val="000000" w:themeColor="text1"/>
          <w:sz w:val="28"/>
          <w:szCs w:val="28"/>
          <w:lang w:val="en-US"/>
        </w:rPr>
        <w:t>ngày/người).</w:t>
      </w:r>
    </w:p>
    <w:p w14:paraId="0D2BA92F" w14:textId="729CD678" w:rsidR="0026672F" w:rsidRPr="0065122C" w:rsidRDefault="0026672F" w:rsidP="0065122C">
      <w:pPr>
        <w:pStyle w:val="NormalWeb"/>
        <w:spacing w:before="120" w:beforeAutospacing="0" w:after="120" w:afterAutospacing="0" w:line="320" w:lineRule="exact"/>
        <w:ind w:firstLine="567"/>
        <w:jc w:val="both"/>
        <w:rPr>
          <w:bCs/>
          <w:color w:val="000000" w:themeColor="text1"/>
          <w:sz w:val="28"/>
          <w:szCs w:val="28"/>
          <w:lang w:val="en-US"/>
        </w:rPr>
      </w:pPr>
      <w:r w:rsidRPr="0065122C">
        <w:rPr>
          <w:bCs/>
          <w:color w:val="000000" w:themeColor="text1"/>
          <w:sz w:val="28"/>
          <w:szCs w:val="28"/>
          <w:lang w:val="en-US"/>
        </w:rPr>
        <w:t>+ Các đối tượng quy định tại khoản 3 và khoản 4 Điều 38 Nghị định số 154/2026/NĐ-CP được bồi dưỡng</w:t>
      </w:r>
      <w:r w:rsidR="00C32BA8" w:rsidRPr="0065122C">
        <w:rPr>
          <w:bCs/>
          <w:color w:val="000000" w:themeColor="text1"/>
          <w:sz w:val="28"/>
          <w:szCs w:val="28"/>
          <w:lang w:val="en-US"/>
        </w:rPr>
        <w:t xml:space="preserve"> </w:t>
      </w:r>
      <w:r w:rsidRPr="0065122C">
        <w:rPr>
          <w:bCs/>
          <w:color w:val="000000" w:themeColor="text1"/>
          <w:sz w:val="28"/>
          <w:szCs w:val="28"/>
          <w:lang w:val="en-US"/>
        </w:rPr>
        <w:t xml:space="preserve">100.000 đồng/ngày/người </w:t>
      </w:r>
      <w:r w:rsidRPr="0065122C">
        <w:rPr>
          <w:bCs/>
          <w:i/>
          <w:color w:val="000000" w:themeColor="text1"/>
          <w:sz w:val="28"/>
          <w:szCs w:val="28"/>
          <w:lang w:val="en-US"/>
        </w:rPr>
        <w:t xml:space="preserve">(theo Nghị quyết số </w:t>
      </w:r>
      <w:r w:rsidR="009D7089">
        <w:rPr>
          <w:bCs/>
          <w:i/>
          <w:color w:val="000000" w:themeColor="text1"/>
          <w:sz w:val="28"/>
          <w:szCs w:val="28"/>
          <w:lang w:val="en-US"/>
        </w:rPr>
        <w:t>32</w:t>
      </w:r>
      <w:r w:rsidRPr="0065122C">
        <w:rPr>
          <w:bCs/>
          <w:i/>
          <w:color w:val="000000" w:themeColor="text1"/>
          <w:sz w:val="28"/>
          <w:szCs w:val="28"/>
          <w:lang w:val="en-US"/>
        </w:rPr>
        <w:t xml:space="preserve">/2017/NQ-HĐND của HĐND tỉnh là </w:t>
      </w:r>
      <w:r w:rsidR="00C32BA8" w:rsidRPr="0065122C">
        <w:rPr>
          <w:bCs/>
          <w:i/>
          <w:color w:val="000000" w:themeColor="text1"/>
          <w:sz w:val="28"/>
          <w:szCs w:val="28"/>
          <w:lang w:val="en-US"/>
        </w:rPr>
        <w:t>5</w:t>
      </w:r>
      <w:r w:rsidRPr="0065122C">
        <w:rPr>
          <w:bCs/>
          <w:i/>
          <w:color w:val="000000" w:themeColor="text1"/>
          <w:sz w:val="28"/>
          <w:szCs w:val="28"/>
          <w:lang w:val="en-US"/>
        </w:rPr>
        <w:t>0.000 đồng/ ngày/người)</w:t>
      </w:r>
      <w:r w:rsidRPr="0065122C">
        <w:rPr>
          <w:bCs/>
          <w:color w:val="000000" w:themeColor="text1"/>
          <w:sz w:val="28"/>
          <w:szCs w:val="28"/>
          <w:lang w:val="en-US"/>
        </w:rPr>
        <w:t>.</w:t>
      </w:r>
    </w:p>
    <w:p w14:paraId="5F0625A5" w14:textId="0731E685" w:rsidR="0026672F" w:rsidRPr="0065122C" w:rsidRDefault="0026672F" w:rsidP="0065122C">
      <w:pPr>
        <w:pStyle w:val="NormalWeb"/>
        <w:spacing w:before="120" w:beforeAutospacing="0" w:after="120" w:afterAutospacing="0" w:line="320" w:lineRule="exact"/>
        <w:ind w:firstLine="567"/>
        <w:jc w:val="both"/>
        <w:rPr>
          <w:bCs/>
          <w:color w:val="000000" w:themeColor="text1"/>
          <w:sz w:val="28"/>
          <w:szCs w:val="28"/>
          <w:lang w:val="en-US"/>
        </w:rPr>
      </w:pPr>
      <w:r w:rsidRPr="0065122C">
        <w:rPr>
          <w:bCs/>
          <w:color w:val="000000" w:themeColor="text1"/>
          <w:sz w:val="28"/>
          <w:szCs w:val="28"/>
          <w:lang w:val="en-US"/>
        </w:rPr>
        <w:t>- Mức chi</w:t>
      </w:r>
      <w:r w:rsidRPr="0065122C">
        <w:rPr>
          <w:color w:val="000000" w:themeColor="text1"/>
          <w:sz w:val="28"/>
          <w:szCs w:val="28"/>
        </w:rPr>
        <w:t xml:space="preserve"> bồi dưỡng theo Nghị quyết </w:t>
      </w:r>
      <w:r w:rsidR="009D7089">
        <w:rPr>
          <w:color w:val="000000" w:themeColor="text1"/>
          <w:sz w:val="28"/>
          <w:szCs w:val="28"/>
          <w:lang w:val="en-US"/>
        </w:rPr>
        <w:t>32</w:t>
      </w:r>
      <w:r w:rsidRPr="0065122C">
        <w:rPr>
          <w:color w:val="000000" w:themeColor="text1"/>
          <w:sz w:val="28"/>
          <w:szCs w:val="28"/>
          <w:lang w:val="en-US"/>
        </w:rPr>
        <w:t>/2017/NQ-HĐND</w:t>
      </w:r>
      <w:r w:rsidRPr="0065122C">
        <w:rPr>
          <w:color w:val="000000" w:themeColor="text1"/>
          <w:sz w:val="28"/>
          <w:szCs w:val="28"/>
        </w:rPr>
        <w:t xml:space="preserve"> được xây dựng từ năm</w:t>
      </w:r>
      <w:r w:rsidRPr="0065122C">
        <w:rPr>
          <w:color w:val="000000" w:themeColor="text1"/>
          <w:sz w:val="28"/>
          <w:szCs w:val="28"/>
          <w:lang w:val="en-US"/>
        </w:rPr>
        <w:t xml:space="preserve"> 2017 đến nay không còn phù hợp với Thông tư 65/2026/TT-BTC và tình hình thực tiễn, tr</w:t>
      </w:r>
      <w:r w:rsidR="009D7089">
        <w:rPr>
          <w:color w:val="000000" w:themeColor="text1"/>
          <w:sz w:val="28"/>
          <w:szCs w:val="28"/>
          <w:lang w:val="en-US"/>
        </w:rPr>
        <w:t xml:space="preserve">ong bối cảnh giá cả thị trường </w:t>
      </w:r>
      <w:r w:rsidRPr="0065122C">
        <w:rPr>
          <w:color w:val="000000" w:themeColor="text1"/>
          <w:sz w:val="28"/>
          <w:szCs w:val="28"/>
          <w:lang w:val="en-US"/>
        </w:rPr>
        <w:t>và chi phí sinh hoạt tăng cao</w:t>
      </w:r>
      <w:r w:rsidR="0088595D">
        <w:rPr>
          <w:color w:val="000000" w:themeColor="text1"/>
          <w:sz w:val="28"/>
          <w:szCs w:val="28"/>
          <w:lang w:val="en-US"/>
        </w:rPr>
        <w:t xml:space="preserve">, mức </w:t>
      </w:r>
      <w:r w:rsidR="0088595D">
        <w:rPr>
          <w:color w:val="000000" w:themeColor="text1"/>
          <w:sz w:val="28"/>
          <w:szCs w:val="28"/>
          <w:lang w:val="en-US"/>
        </w:rPr>
        <w:lastRenderedPageBreak/>
        <w:t>bồi dưỡng còn thấp,</w:t>
      </w:r>
      <w:r w:rsidRPr="0065122C">
        <w:rPr>
          <w:color w:val="000000" w:themeColor="text1"/>
          <w:sz w:val="28"/>
          <w:szCs w:val="28"/>
          <w:lang w:val="en-US"/>
        </w:rPr>
        <w:t xml:space="preserve"> chưa tương xứng với khối lượng, tính chất</w:t>
      </w:r>
      <w:r w:rsidR="00133F8D">
        <w:rPr>
          <w:color w:val="000000" w:themeColor="text1"/>
          <w:sz w:val="28"/>
          <w:szCs w:val="28"/>
          <w:lang w:val="en-US"/>
        </w:rPr>
        <w:t xml:space="preserve"> và</w:t>
      </w:r>
      <w:r w:rsidRPr="0065122C">
        <w:rPr>
          <w:color w:val="000000" w:themeColor="text1"/>
          <w:sz w:val="28"/>
          <w:szCs w:val="28"/>
          <w:lang w:val="en-US"/>
        </w:rPr>
        <w:t xml:space="preserve"> áp </w:t>
      </w:r>
      <w:r w:rsidRPr="0065122C">
        <w:rPr>
          <w:bCs/>
          <w:color w:val="000000" w:themeColor="text1"/>
          <w:sz w:val="28"/>
          <w:szCs w:val="28"/>
          <w:lang w:val="en-US"/>
        </w:rPr>
        <w:t>lực công việc mà người làm công tác tiếp công dân, xử lý đơn thư phải đảm nhận.</w:t>
      </w:r>
    </w:p>
    <w:p w14:paraId="6B695E0A" w14:textId="09CC3F80" w:rsidR="00AB46EB" w:rsidRPr="004C2120" w:rsidRDefault="00AB46EB" w:rsidP="0065122C">
      <w:pPr>
        <w:pStyle w:val="NormalWeb"/>
        <w:spacing w:before="120" w:beforeAutospacing="0" w:after="120" w:afterAutospacing="0" w:line="320" w:lineRule="exact"/>
        <w:ind w:firstLine="567"/>
        <w:jc w:val="both"/>
        <w:rPr>
          <w:b/>
          <w:bCs/>
          <w:color w:val="000000" w:themeColor="text1"/>
          <w:sz w:val="28"/>
          <w:szCs w:val="28"/>
          <w:lang w:val="en-US"/>
        </w:rPr>
      </w:pPr>
      <w:r w:rsidRPr="004C2120">
        <w:rPr>
          <w:b/>
          <w:bCs/>
          <w:color w:val="000000" w:themeColor="text1"/>
          <w:sz w:val="28"/>
          <w:szCs w:val="28"/>
          <w:lang w:val="en-US"/>
        </w:rPr>
        <w:t>III. KIẾN NGHỊ, ĐỀ XUẤT</w:t>
      </w:r>
    </w:p>
    <w:p w14:paraId="7BACC68C" w14:textId="71220076" w:rsidR="00AB46EB" w:rsidRPr="0065122C" w:rsidRDefault="00AB46EB" w:rsidP="0065122C">
      <w:pPr>
        <w:pStyle w:val="NormalWeb"/>
        <w:spacing w:before="120" w:beforeAutospacing="0" w:after="120" w:afterAutospacing="0" w:line="320" w:lineRule="exact"/>
        <w:ind w:firstLine="567"/>
        <w:jc w:val="both"/>
        <w:rPr>
          <w:sz w:val="28"/>
          <w:szCs w:val="28"/>
          <w:lang w:val="en-US"/>
        </w:rPr>
      </w:pPr>
      <w:r w:rsidRPr="0065122C">
        <w:rPr>
          <w:sz w:val="28"/>
          <w:szCs w:val="28"/>
        </w:rPr>
        <w:t>Qua tổng kết việc thi hành pháp luật cho thấy</w:t>
      </w:r>
      <w:r w:rsidR="00307177">
        <w:rPr>
          <w:sz w:val="28"/>
          <w:szCs w:val="28"/>
          <w:lang w:val="en-US"/>
        </w:rPr>
        <w:t>,</w:t>
      </w:r>
      <w:r w:rsidRPr="0065122C">
        <w:rPr>
          <w:sz w:val="28"/>
          <w:szCs w:val="28"/>
        </w:rPr>
        <w:t xml:space="preserve"> Nghị quyết số </w:t>
      </w:r>
      <w:r w:rsidR="00307177">
        <w:rPr>
          <w:sz w:val="28"/>
          <w:szCs w:val="28"/>
          <w:lang w:val="en-US"/>
        </w:rPr>
        <w:t>32</w:t>
      </w:r>
      <w:r w:rsidRPr="0065122C">
        <w:rPr>
          <w:sz w:val="28"/>
          <w:szCs w:val="28"/>
          <w:lang w:val="en-US"/>
        </w:rPr>
        <w:t>/2017</w:t>
      </w:r>
      <w:r w:rsidRPr="0065122C">
        <w:rPr>
          <w:sz w:val="28"/>
          <w:szCs w:val="28"/>
        </w:rPr>
        <w:t xml:space="preserve">/NQ HĐND đã hoàn thành vai trò trong giai đoạn trước, nhưng không còn phù hợp với bối cảnh pháp lý và thực tiễn hiện nay. Do đó, việc tham mưu ban hành nghị quyết mới của Hội đồng nhân dân </w:t>
      </w:r>
      <w:r w:rsidR="00307177">
        <w:rPr>
          <w:sz w:val="28"/>
          <w:szCs w:val="28"/>
          <w:lang w:val="en-US"/>
        </w:rPr>
        <w:t xml:space="preserve">Thành phố </w:t>
      </w:r>
      <w:r w:rsidRPr="0065122C">
        <w:rPr>
          <w:sz w:val="28"/>
          <w:szCs w:val="28"/>
        </w:rPr>
        <w:t xml:space="preserve">là cần thiết, có đầy đủ cơ sở pháp lý và thực tiễn, nhằm bảo đảm thi hành thống nhất các quy định của Trung ương và nâng cao chất lượng công tác </w:t>
      </w:r>
      <w:r w:rsidR="0065122C" w:rsidRPr="0065122C">
        <w:rPr>
          <w:sz w:val="28"/>
          <w:szCs w:val="28"/>
          <w:lang w:val="en-US"/>
        </w:rPr>
        <w:t>tiếp công dân, giải quyết khiếu nại, tố cáo, kiến nghị</w:t>
      </w:r>
      <w:r w:rsidR="00367724">
        <w:rPr>
          <w:sz w:val="28"/>
          <w:szCs w:val="28"/>
          <w:lang w:val="en-US"/>
        </w:rPr>
        <w:t>,</w:t>
      </w:r>
      <w:r w:rsidR="0065122C" w:rsidRPr="0065122C">
        <w:rPr>
          <w:sz w:val="28"/>
          <w:szCs w:val="28"/>
          <w:lang w:val="en-US"/>
        </w:rPr>
        <w:t xml:space="preserve"> phản ánh</w:t>
      </w:r>
      <w:r w:rsidRPr="0065122C">
        <w:rPr>
          <w:sz w:val="28"/>
          <w:szCs w:val="28"/>
        </w:rPr>
        <w:t xml:space="preserve"> trên địa bàn</w:t>
      </w:r>
      <w:r w:rsidR="003055D0">
        <w:rPr>
          <w:sz w:val="28"/>
          <w:szCs w:val="28"/>
          <w:lang w:val="en-US"/>
        </w:rPr>
        <w:t xml:space="preserve"> thành phố</w:t>
      </w:r>
      <w:r w:rsidR="0065122C" w:rsidRPr="0065122C">
        <w:rPr>
          <w:sz w:val="28"/>
          <w:szCs w:val="28"/>
          <w:lang w:val="en-US"/>
        </w:rPr>
        <w:t>.</w:t>
      </w:r>
    </w:p>
    <w:p w14:paraId="3C0B255F" w14:textId="14468732" w:rsidR="0065122C" w:rsidRDefault="0065122C" w:rsidP="0065122C">
      <w:pPr>
        <w:pStyle w:val="NormalWeb"/>
        <w:spacing w:before="120" w:beforeAutospacing="0" w:after="120" w:afterAutospacing="0" w:line="320" w:lineRule="exact"/>
        <w:ind w:firstLine="567"/>
        <w:jc w:val="both"/>
        <w:rPr>
          <w:sz w:val="28"/>
          <w:szCs w:val="28"/>
          <w:lang w:val="en-US"/>
        </w:rPr>
      </w:pPr>
      <w:r w:rsidRPr="0065122C">
        <w:rPr>
          <w:sz w:val="28"/>
          <w:szCs w:val="28"/>
          <w:lang w:val="en-US"/>
        </w:rPr>
        <w:t>Trên đây là báo cáo tổng kết, đánh giá</w:t>
      </w:r>
      <w:r w:rsidR="003055D0">
        <w:rPr>
          <w:sz w:val="28"/>
          <w:szCs w:val="28"/>
          <w:lang w:val="en-US"/>
        </w:rPr>
        <w:t xml:space="preserve"> việc thực hiện Nghị quyết số 32/2017/NQ-HĐND ngày 07/12</w:t>
      </w:r>
      <w:r w:rsidRPr="0065122C">
        <w:rPr>
          <w:sz w:val="28"/>
          <w:szCs w:val="28"/>
          <w:lang w:val="en-US"/>
        </w:rPr>
        <w:t>/2017 của HĐND tỉnh</w:t>
      </w:r>
      <w:r w:rsidR="00E82C95">
        <w:rPr>
          <w:sz w:val="28"/>
          <w:szCs w:val="28"/>
          <w:lang w:val="en-US"/>
        </w:rPr>
        <w:t xml:space="preserve"> quy định </w:t>
      </w:r>
      <w:r w:rsidR="006649B9" w:rsidRPr="006649B9">
        <w:rPr>
          <w:sz w:val="28"/>
          <w:szCs w:val="28"/>
          <w:lang w:val="en-US"/>
        </w:rPr>
        <w:t>chế độ bồi dưỡng đối với người làm nhiệm vụ tiếp công dân, xử lý đơn khiếu nại, tố cáo, kiến nghị, phản ánh trên địa bàn tỉnhThừa Thiên Huế</w:t>
      </w:r>
      <w:r w:rsidR="006649B9">
        <w:rPr>
          <w:sz w:val="28"/>
          <w:szCs w:val="28"/>
          <w:lang w:val="en-US"/>
        </w:rPr>
        <w:t>.</w:t>
      </w:r>
    </w:p>
    <w:p w14:paraId="40C8F54E" w14:textId="2BADF01F" w:rsidR="006649B9" w:rsidRPr="0065122C" w:rsidRDefault="006649B9" w:rsidP="0065122C">
      <w:pPr>
        <w:pStyle w:val="NormalWeb"/>
        <w:spacing w:before="120" w:beforeAutospacing="0" w:after="120" w:afterAutospacing="0" w:line="320" w:lineRule="exact"/>
        <w:ind w:firstLine="567"/>
        <w:jc w:val="both"/>
        <w:rPr>
          <w:sz w:val="28"/>
          <w:szCs w:val="28"/>
          <w:lang w:val="en-US"/>
        </w:rPr>
      </w:pPr>
      <w:r>
        <w:rPr>
          <w:sz w:val="28"/>
          <w:szCs w:val="28"/>
          <w:lang w:val="en-US"/>
        </w:rPr>
        <w:t>Thanh tra Thành phố kính báo cáo./.</w:t>
      </w:r>
    </w:p>
    <w:p w14:paraId="40F963C5" w14:textId="632360CE" w:rsidR="00A34626" w:rsidRPr="00A44124" w:rsidRDefault="00A44124" w:rsidP="00A34626">
      <w:pPr>
        <w:shd w:val="clear" w:color="auto" w:fill="FFFFFF"/>
        <w:spacing w:before="0" w:after="0"/>
        <w:ind w:firstLine="0"/>
        <w:contextualSpacing/>
        <w:rPr>
          <w:rFonts w:eastAsia="Calibri" w:cs="Times New Roman"/>
          <w:kern w:val="0"/>
          <w:sz w:val="2"/>
          <w14:ligatures w14:val="none"/>
        </w:rPr>
      </w:pPr>
      <w:r>
        <w:rPr>
          <w:rFonts w:eastAsia="Calibri" w:cs="Times New Roman"/>
          <w:kern w:val="0"/>
          <w14:ligatures w14:val="none"/>
        </w:rPr>
        <w:t xml:space="preserve"> </w:t>
      </w:r>
    </w:p>
    <w:p w14:paraId="3A7544DF" w14:textId="77777777" w:rsidR="00A34626" w:rsidRPr="00A34626" w:rsidRDefault="00A34626" w:rsidP="00A34626">
      <w:pPr>
        <w:shd w:val="clear" w:color="auto" w:fill="FFFFFF"/>
        <w:spacing w:before="0" w:after="0"/>
        <w:ind w:firstLine="0"/>
        <w:contextualSpacing/>
        <w:rPr>
          <w:rFonts w:eastAsia="Calibri" w:cs="Times New Roman"/>
          <w:kern w:val="0"/>
          <w:sz w:val="5"/>
          <w:szCs w:val="29"/>
          <w14:ligatures w14:val="none"/>
        </w:rPr>
      </w:pPr>
    </w:p>
    <w:tbl>
      <w:tblPr>
        <w:tblW w:w="9180" w:type="dxa"/>
        <w:tblInd w:w="-108" w:type="dxa"/>
        <w:tblLook w:val="04A0" w:firstRow="1" w:lastRow="0" w:firstColumn="1" w:lastColumn="0" w:noHBand="0" w:noVBand="1"/>
      </w:tblPr>
      <w:tblGrid>
        <w:gridCol w:w="4072"/>
        <w:gridCol w:w="5108"/>
      </w:tblGrid>
      <w:tr w:rsidR="005A5A9D" w:rsidRPr="00BB3B1C" w14:paraId="3A498F80" w14:textId="77777777" w:rsidTr="003055D0">
        <w:tc>
          <w:tcPr>
            <w:tcW w:w="4072" w:type="dxa"/>
            <w:shd w:val="clear" w:color="auto" w:fill="auto"/>
          </w:tcPr>
          <w:p w14:paraId="5CDEE11F" w14:textId="77777777" w:rsidR="005A5A9D" w:rsidRPr="004C2120" w:rsidRDefault="005A5A9D" w:rsidP="005A5A9D">
            <w:pPr>
              <w:spacing w:before="0" w:after="0"/>
              <w:ind w:firstLine="142"/>
              <w:rPr>
                <w:b/>
                <w:i/>
                <w:sz w:val="24"/>
                <w:lang w:val="sv-SE"/>
              </w:rPr>
            </w:pPr>
            <w:r w:rsidRPr="004C2120">
              <w:rPr>
                <w:b/>
                <w:i/>
                <w:sz w:val="24"/>
                <w:lang w:val="sv-SE"/>
              </w:rPr>
              <w:t>Nơi nhận:</w:t>
            </w:r>
          </w:p>
          <w:p w14:paraId="6D6F44CA" w14:textId="50C132EF" w:rsidR="005A5A9D" w:rsidRPr="004C2120" w:rsidRDefault="005A5A9D" w:rsidP="005A5A9D">
            <w:pPr>
              <w:spacing w:before="0" w:after="0"/>
              <w:ind w:firstLine="142"/>
              <w:rPr>
                <w:sz w:val="22"/>
                <w:szCs w:val="22"/>
                <w:lang w:val="sv-SE"/>
              </w:rPr>
            </w:pPr>
            <w:r w:rsidRPr="004C2120">
              <w:rPr>
                <w:sz w:val="22"/>
                <w:szCs w:val="22"/>
                <w:lang w:val="sv-SE"/>
              </w:rPr>
              <w:t xml:space="preserve">- </w:t>
            </w:r>
            <w:r w:rsidR="00367724">
              <w:rPr>
                <w:sz w:val="22"/>
                <w:szCs w:val="22"/>
                <w:lang w:val="sv-SE"/>
              </w:rPr>
              <w:t>UBND T</w:t>
            </w:r>
            <w:r w:rsidR="006649B9">
              <w:rPr>
                <w:sz w:val="22"/>
                <w:szCs w:val="22"/>
                <w:lang w:val="sv-SE"/>
              </w:rPr>
              <w:t>hành phố</w:t>
            </w:r>
            <w:r w:rsidR="004C2120" w:rsidRPr="004C2120">
              <w:rPr>
                <w:sz w:val="22"/>
                <w:szCs w:val="22"/>
                <w:lang w:val="sv-SE"/>
              </w:rPr>
              <w:t>;</w:t>
            </w:r>
          </w:p>
          <w:p w14:paraId="43F9DD55" w14:textId="4220A9E9" w:rsidR="004C2120" w:rsidRPr="004C2120" w:rsidRDefault="004C2120" w:rsidP="005A5A9D">
            <w:pPr>
              <w:spacing w:before="0" w:after="0"/>
              <w:ind w:firstLine="142"/>
              <w:rPr>
                <w:sz w:val="22"/>
                <w:szCs w:val="22"/>
                <w:lang w:val="sv-SE"/>
              </w:rPr>
            </w:pPr>
            <w:r w:rsidRPr="004C2120">
              <w:rPr>
                <w:sz w:val="22"/>
                <w:szCs w:val="22"/>
                <w:lang w:val="sv-SE"/>
              </w:rPr>
              <w:t>- HS dự thảo;</w:t>
            </w:r>
          </w:p>
          <w:p w14:paraId="32D7EAC1" w14:textId="19FBACCD" w:rsidR="005A5A9D" w:rsidRPr="004C2120" w:rsidRDefault="005A5A9D" w:rsidP="005A5A9D">
            <w:pPr>
              <w:spacing w:before="0" w:after="0"/>
              <w:ind w:firstLine="142"/>
              <w:rPr>
                <w:color w:val="000000"/>
                <w:sz w:val="22"/>
                <w:szCs w:val="22"/>
              </w:rPr>
            </w:pPr>
            <w:r w:rsidRPr="004C2120">
              <w:rPr>
                <w:color w:val="000000"/>
                <w:sz w:val="22"/>
                <w:szCs w:val="22"/>
              </w:rPr>
              <w:t>-</w:t>
            </w:r>
            <w:r w:rsidR="006649B9">
              <w:rPr>
                <w:color w:val="000000"/>
                <w:sz w:val="22"/>
                <w:szCs w:val="22"/>
              </w:rPr>
              <w:t xml:space="preserve"> CTT và các PCTT</w:t>
            </w:r>
            <w:r w:rsidRPr="004C2120">
              <w:rPr>
                <w:color w:val="000000"/>
                <w:sz w:val="22"/>
                <w:szCs w:val="22"/>
              </w:rPr>
              <w:t>;</w:t>
            </w:r>
          </w:p>
          <w:p w14:paraId="17014083" w14:textId="6DCBD949" w:rsidR="005A5A9D" w:rsidRPr="004C2120" w:rsidRDefault="005A5A9D" w:rsidP="005A5A9D">
            <w:pPr>
              <w:spacing w:before="0" w:after="0"/>
              <w:ind w:firstLine="142"/>
              <w:rPr>
                <w:sz w:val="22"/>
                <w:szCs w:val="22"/>
              </w:rPr>
            </w:pPr>
            <w:r w:rsidRPr="004C2120">
              <w:rPr>
                <w:sz w:val="22"/>
                <w:szCs w:val="22"/>
              </w:rPr>
              <w:t>- Lưu: VT, P</w:t>
            </w:r>
            <w:r w:rsidR="006649B9">
              <w:rPr>
                <w:sz w:val="22"/>
                <w:szCs w:val="22"/>
              </w:rPr>
              <w:t>.TCDXLĐ</w:t>
            </w:r>
            <w:r w:rsidRPr="004C2120">
              <w:rPr>
                <w:sz w:val="22"/>
                <w:szCs w:val="22"/>
              </w:rPr>
              <w:t>.</w:t>
            </w:r>
          </w:p>
          <w:p w14:paraId="2614A2A1" w14:textId="77777777" w:rsidR="005A5A9D" w:rsidRPr="004C2120" w:rsidRDefault="005A5A9D" w:rsidP="00637CEB">
            <w:pPr>
              <w:spacing w:before="120" w:after="360" w:line="360" w:lineRule="exact"/>
            </w:pPr>
          </w:p>
        </w:tc>
        <w:tc>
          <w:tcPr>
            <w:tcW w:w="5108" w:type="dxa"/>
            <w:shd w:val="clear" w:color="auto" w:fill="auto"/>
          </w:tcPr>
          <w:p w14:paraId="00AFC772" w14:textId="02FB75F8" w:rsidR="005A5A9D" w:rsidRPr="004C2120" w:rsidRDefault="0056380B" w:rsidP="003055D0">
            <w:pPr>
              <w:keepNext/>
              <w:spacing w:before="0" w:after="0"/>
              <w:ind w:firstLine="0"/>
              <w:jc w:val="center"/>
              <w:outlineLvl w:val="0"/>
              <w:rPr>
                <w:b/>
                <w:bCs/>
              </w:rPr>
            </w:pPr>
            <w:r w:rsidRPr="004C2120">
              <w:rPr>
                <w:b/>
                <w:bCs/>
              </w:rPr>
              <w:t xml:space="preserve">KT. </w:t>
            </w:r>
            <w:r w:rsidR="005A5A9D" w:rsidRPr="004C2120">
              <w:rPr>
                <w:b/>
                <w:bCs/>
              </w:rPr>
              <w:t>CHÁNH THANH TRA</w:t>
            </w:r>
          </w:p>
          <w:p w14:paraId="03E95415" w14:textId="38E832EB" w:rsidR="0056380B" w:rsidRPr="004C2120" w:rsidRDefault="0056380B" w:rsidP="003055D0">
            <w:pPr>
              <w:keepNext/>
              <w:spacing w:before="0" w:after="0"/>
              <w:ind w:firstLine="0"/>
              <w:jc w:val="center"/>
              <w:outlineLvl w:val="0"/>
              <w:rPr>
                <w:b/>
                <w:bCs/>
              </w:rPr>
            </w:pPr>
            <w:r w:rsidRPr="004C2120">
              <w:rPr>
                <w:b/>
                <w:bCs/>
              </w:rPr>
              <w:t>PHÓ CHÁNH THANH TRA</w:t>
            </w:r>
          </w:p>
          <w:p w14:paraId="717429FA" w14:textId="77777777" w:rsidR="005A5A9D" w:rsidRPr="004C2120" w:rsidRDefault="005A5A9D" w:rsidP="003055D0">
            <w:pPr>
              <w:spacing w:line="360" w:lineRule="exact"/>
              <w:ind w:firstLine="0"/>
              <w:jc w:val="center"/>
              <w:rPr>
                <w:b/>
                <w:bCs/>
              </w:rPr>
            </w:pPr>
          </w:p>
          <w:p w14:paraId="107B4BC4" w14:textId="77777777" w:rsidR="005A5A9D" w:rsidRPr="004C2120" w:rsidRDefault="005A5A9D" w:rsidP="003055D0">
            <w:pPr>
              <w:ind w:firstLine="0"/>
              <w:rPr>
                <w:sz w:val="40"/>
                <w:szCs w:val="32"/>
              </w:rPr>
            </w:pPr>
          </w:p>
          <w:p w14:paraId="2670390E" w14:textId="302E9B57" w:rsidR="005A5A9D" w:rsidRPr="004C2120" w:rsidRDefault="00367724" w:rsidP="003055D0">
            <w:pPr>
              <w:spacing w:before="120" w:line="360" w:lineRule="exact"/>
              <w:ind w:firstLine="0"/>
              <w:jc w:val="center"/>
              <w:rPr>
                <w:b/>
              </w:rPr>
            </w:pPr>
            <w:r>
              <w:rPr>
                <w:b/>
              </w:rPr>
              <w:t>Phan Công Mẫn</w:t>
            </w:r>
          </w:p>
        </w:tc>
      </w:tr>
    </w:tbl>
    <w:p w14:paraId="2E6E7350" w14:textId="77777777" w:rsidR="00A34626" w:rsidRPr="00A34626" w:rsidRDefault="00A34626" w:rsidP="00A34626">
      <w:pPr>
        <w:shd w:val="clear" w:color="auto" w:fill="FFFFFF"/>
        <w:spacing w:before="0" w:after="0"/>
        <w:ind w:firstLine="0"/>
        <w:contextualSpacing/>
        <w:rPr>
          <w:rFonts w:eastAsia="Calibri" w:cs="Times New Roman"/>
          <w:b/>
          <w:kern w:val="0"/>
          <w:szCs w:val="22"/>
          <w14:ligatures w14:val="none"/>
        </w:rPr>
      </w:pPr>
    </w:p>
    <w:p w14:paraId="5E4A7FB4" w14:textId="77777777" w:rsidR="00A34626" w:rsidRPr="00A34626" w:rsidRDefault="00A34626" w:rsidP="00A34626">
      <w:pPr>
        <w:shd w:val="clear" w:color="auto" w:fill="FFFFFF"/>
        <w:spacing w:before="0" w:after="0"/>
        <w:ind w:firstLine="0"/>
        <w:contextualSpacing/>
        <w:rPr>
          <w:rFonts w:eastAsia="Calibri" w:cs="Times New Roman"/>
          <w:b/>
          <w:kern w:val="0"/>
          <w:szCs w:val="22"/>
          <w14:ligatures w14:val="none"/>
        </w:rPr>
      </w:pPr>
    </w:p>
    <w:p w14:paraId="55C2537C" w14:textId="3ED91AEC" w:rsidR="005A745D" w:rsidRDefault="005A745D" w:rsidP="00A34626"/>
    <w:p w14:paraId="29EAA022" w14:textId="72B7F7E1" w:rsidR="0056380B" w:rsidRDefault="0056380B" w:rsidP="00A34626"/>
    <w:sectPr w:rsidR="0056380B" w:rsidSect="00BE6534">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0BAA3" w14:textId="77777777" w:rsidR="00B5420C" w:rsidRDefault="00B5420C">
      <w:pPr>
        <w:spacing w:before="0" w:after="0"/>
      </w:pPr>
      <w:r>
        <w:separator/>
      </w:r>
    </w:p>
  </w:endnote>
  <w:endnote w:type="continuationSeparator" w:id="0">
    <w:p w14:paraId="70753B28" w14:textId="77777777" w:rsidR="00B5420C" w:rsidRDefault="00B5420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FAB037" w14:textId="77777777" w:rsidR="00B5420C" w:rsidRDefault="00B5420C">
      <w:pPr>
        <w:spacing w:before="0" w:after="0"/>
      </w:pPr>
      <w:r>
        <w:separator/>
      </w:r>
    </w:p>
  </w:footnote>
  <w:footnote w:type="continuationSeparator" w:id="0">
    <w:p w14:paraId="77736D76" w14:textId="77777777" w:rsidR="00B5420C" w:rsidRDefault="00B5420C">
      <w:pPr>
        <w:spacing w:before="0" w:after="0"/>
      </w:pPr>
      <w:r>
        <w:continuationSeparator/>
      </w:r>
    </w:p>
  </w:footnote>
  <w:footnote w:id="1">
    <w:p w14:paraId="06A7C135" w14:textId="2BCF99E2" w:rsidR="00292F69" w:rsidRPr="00292F69" w:rsidRDefault="00292F69" w:rsidP="00042A72">
      <w:pPr>
        <w:pStyle w:val="FootnoteText"/>
        <w:jc w:val="both"/>
        <w:rPr>
          <w:rFonts w:ascii="Times New Roman" w:hAnsi="Times New Roman"/>
        </w:rPr>
      </w:pPr>
      <w:r w:rsidRPr="00042A72">
        <w:rPr>
          <w:rStyle w:val="FootnoteReference"/>
        </w:rPr>
        <w:footnoteRef/>
      </w:r>
      <w:r w:rsidRPr="00042A72">
        <w:t xml:space="preserve"> </w:t>
      </w:r>
      <w:r w:rsidR="00751560">
        <w:rPr>
          <w:rFonts w:ascii="Times New Roman" w:hAnsi="Times New Roman"/>
        </w:rPr>
        <w:t xml:space="preserve">Số liệu </w:t>
      </w:r>
      <w:r w:rsidR="00806460">
        <w:rPr>
          <w:rFonts w:ascii="Times New Roman" w:hAnsi="Times New Roman"/>
        </w:rPr>
        <w:t xml:space="preserve">ước </w:t>
      </w:r>
      <w:r w:rsidR="00107532">
        <w:rPr>
          <w:rFonts w:ascii="Times New Roman" w:hAnsi="Times New Roman"/>
        </w:rPr>
        <w:t xml:space="preserve">thực hiện </w:t>
      </w:r>
      <w:r w:rsidR="00D427F3">
        <w:rPr>
          <w:rFonts w:ascii="Times New Roman" w:hAnsi="Times New Roman"/>
        </w:rPr>
        <w:t>năm tài chính 2026</w:t>
      </w:r>
      <w:r w:rsidR="001337B6">
        <w:rPr>
          <w:rFonts w:ascii="Times New Roman" w:hAnsi="Times New Roman"/>
        </w:rPr>
        <w:t>,</w:t>
      </w:r>
      <w:r w:rsidR="00042A72" w:rsidRPr="00042A72">
        <w:rPr>
          <w:rFonts w:ascii="Times New Roman" w:hAnsi="Times New Roman"/>
        </w:rPr>
        <w:t xml:space="preserve"> theo báo cáo của</w:t>
      </w:r>
      <w:r w:rsidR="00DD131C">
        <w:rPr>
          <w:rFonts w:ascii="Times New Roman" w:hAnsi="Times New Roman"/>
        </w:rPr>
        <w:t xml:space="preserve"> 33</w:t>
      </w:r>
      <w:r w:rsidRPr="00042A72">
        <w:rPr>
          <w:rFonts w:ascii="Times New Roman" w:hAnsi="Times New Roman"/>
        </w:rPr>
        <w:t xml:space="preserve"> xã</w:t>
      </w:r>
      <w:r w:rsidR="0093774C">
        <w:rPr>
          <w:rFonts w:ascii="Times New Roman" w:hAnsi="Times New Roman"/>
        </w:rPr>
        <w:t>, phường và 15</w:t>
      </w:r>
      <w:r w:rsidRPr="00042A72">
        <w:rPr>
          <w:rFonts w:ascii="Times New Roman" w:hAnsi="Times New Roman"/>
        </w:rPr>
        <w:t xml:space="preserve"> cơ quan chuyên môn thuộc UBND cấp tỉnh</w:t>
      </w:r>
      <w:r w:rsidR="00DD131C">
        <w:rPr>
          <w:rFonts w:ascii="Times New Roman" w:hAnsi="Times New Roman"/>
        </w:rPr>
        <w:t xml:space="preserve"> </w:t>
      </w:r>
      <w:r w:rsidR="00DD131C" w:rsidRPr="00107532">
        <w:rPr>
          <w:rFonts w:ascii="Times New Roman" w:hAnsi="Times New Roman"/>
          <w:i/>
        </w:rPr>
        <w:t>(</w:t>
      </w:r>
      <w:r w:rsidR="00DD131C" w:rsidRPr="00107532">
        <w:rPr>
          <w:rFonts w:ascii="Times New Roman" w:hAnsi="Times New Roman"/>
          <w:bCs/>
          <w:i/>
        </w:rPr>
        <w:t>có 8 cơ quan cấp tỉnh và 7 xã, phường không gửi báo cáo)</w:t>
      </w:r>
      <w:r w:rsidRPr="00042A72">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B7208" w14:textId="62556924" w:rsidR="00BA7055" w:rsidRDefault="00C515D5">
    <w:pPr>
      <w:pStyle w:val="Header"/>
      <w:jc w:val="center"/>
    </w:pPr>
    <w:r>
      <w:fldChar w:fldCharType="begin"/>
    </w:r>
    <w:r>
      <w:instrText xml:space="preserve"> PAGE   \* MERGEFORMAT </w:instrText>
    </w:r>
    <w:r>
      <w:fldChar w:fldCharType="separate"/>
    </w:r>
    <w:r w:rsidR="008518FA">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5BB"/>
    <w:rsid w:val="00003E29"/>
    <w:rsid w:val="00022979"/>
    <w:rsid w:val="0002675B"/>
    <w:rsid w:val="00041AB2"/>
    <w:rsid w:val="00042A72"/>
    <w:rsid w:val="00077FBE"/>
    <w:rsid w:val="000806D8"/>
    <w:rsid w:val="00093AFB"/>
    <w:rsid w:val="000A7B04"/>
    <w:rsid w:val="000C2E6C"/>
    <w:rsid w:val="000D5B93"/>
    <w:rsid w:val="000F42E5"/>
    <w:rsid w:val="00107532"/>
    <w:rsid w:val="00114367"/>
    <w:rsid w:val="0011492F"/>
    <w:rsid w:val="001337B6"/>
    <w:rsid w:val="00133F8D"/>
    <w:rsid w:val="00150662"/>
    <w:rsid w:val="00164FD8"/>
    <w:rsid w:val="00170C39"/>
    <w:rsid w:val="00170CA3"/>
    <w:rsid w:val="00180E57"/>
    <w:rsid w:val="001969F6"/>
    <w:rsid w:val="001A139B"/>
    <w:rsid w:val="001A2F6C"/>
    <w:rsid w:val="001A356D"/>
    <w:rsid w:val="001A4410"/>
    <w:rsid w:val="001A4EA2"/>
    <w:rsid w:val="001C5731"/>
    <w:rsid w:val="001C7614"/>
    <w:rsid w:val="001D1C11"/>
    <w:rsid w:val="001D2DD2"/>
    <w:rsid w:val="001E073F"/>
    <w:rsid w:val="001E4F6B"/>
    <w:rsid w:val="00234378"/>
    <w:rsid w:val="002349CB"/>
    <w:rsid w:val="0026672F"/>
    <w:rsid w:val="00271AAB"/>
    <w:rsid w:val="002822FA"/>
    <w:rsid w:val="00292F69"/>
    <w:rsid w:val="002A60CB"/>
    <w:rsid w:val="002B329B"/>
    <w:rsid w:val="002D0B86"/>
    <w:rsid w:val="002E055E"/>
    <w:rsid w:val="0030075A"/>
    <w:rsid w:val="00300E2C"/>
    <w:rsid w:val="003055D0"/>
    <w:rsid w:val="00306990"/>
    <w:rsid w:val="00307177"/>
    <w:rsid w:val="00332890"/>
    <w:rsid w:val="00333793"/>
    <w:rsid w:val="00343CB0"/>
    <w:rsid w:val="00367724"/>
    <w:rsid w:val="00377DA8"/>
    <w:rsid w:val="00381CED"/>
    <w:rsid w:val="003B2B5E"/>
    <w:rsid w:val="003D738D"/>
    <w:rsid w:val="003E2EED"/>
    <w:rsid w:val="00406F0A"/>
    <w:rsid w:val="004108D6"/>
    <w:rsid w:val="00413A98"/>
    <w:rsid w:val="0041725D"/>
    <w:rsid w:val="00431136"/>
    <w:rsid w:val="00434179"/>
    <w:rsid w:val="004744CD"/>
    <w:rsid w:val="004915E2"/>
    <w:rsid w:val="004B3D45"/>
    <w:rsid w:val="004B3F79"/>
    <w:rsid w:val="004C2120"/>
    <w:rsid w:val="004D2A5C"/>
    <w:rsid w:val="004D401C"/>
    <w:rsid w:val="004D6962"/>
    <w:rsid w:val="004E4838"/>
    <w:rsid w:val="0051579F"/>
    <w:rsid w:val="005479FC"/>
    <w:rsid w:val="0056380B"/>
    <w:rsid w:val="00575A10"/>
    <w:rsid w:val="0059543D"/>
    <w:rsid w:val="005A5A9D"/>
    <w:rsid w:val="005A745D"/>
    <w:rsid w:val="005D137C"/>
    <w:rsid w:val="00610EB2"/>
    <w:rsid w:val="006150A5"/>
    <w:rsid w:val="0065122C"/>
    <w:rsid w:val="006649B9"/>
    <w:rsid w:val="006670B2"/>
    <w:rsid w:val="0067000D"/>
    <w:rsid w:val="006709CB"/>
    <w:rsid w:val="006846BC"/>
    <w:rsid w:val="006922F9"/>
    <w:rsid w:val="006E72D5"/>
    <w:rsid w:val="0071446F"/>
    <w:rsid w:val="00716A4D"/>
    <w:rsid w:val="00717755"/>
    <w:rsid w:val="0073438E"/>
    <w:rsid w:val="007426D5"/>
    <w:rsid w:val="0075089E"/>
    <w:rsid w:val="00751560"/>
    <w:rsid w:val="007548CB"/>
    <w:rsid w:val="007569D1"/>
    <w:rsid w:val="00783A1F"/>
    <w:rsid w:val="00794FB4"/>
    <w:rsid w:val="007B1416"/>
    <w:rsid w:val="007B681C"/>
    <w:rsid w:val="007C6169"/>
    <w:rsid w:val="007D4DB2"/>
    <w:rsid w:val="007E060A"/>
    <w:rsid w:val="007F32DD"/>
    <w:rsid w:val="007F6FAB"/>
    <w:rsid w:val="00806460"/>
    <w:rsid w:val="0080692A"/>
    <w:rsid w:val="008105BB"/>
    <w:rsid w:val="00816702"/>
    <w:rsid w:val="00822EA7"/>
    <w:rsid w:val="008518FA"/>
    <w:rsid w:val="008611F8"/>
    <w:rsid w:val="00884784"/>
    <w:rsid w:val="0088595D"/>
    <w:rsid w:val="008A37EF"/>
    <w:rsid w:val="008A516E"/>
    <w:rsid w:val="008A579E"/>
    <w:rsid w:val="008C18F8"/>
    <w:rsid w:val="008C78B6"/>
    <w:rsid w:val="008D6B09"/>
    <w:rsid w:val="00905A9D"/>
    <w:rsid w:val="00910D9C"/>
    <w:rsid w:val="009216CB"/>
    <w:rsid w:val="00924240"/>
    <w:rsid w:val="009264DD"/>
    <w:rsid w:val="0093774C"/>
    <w:rsid w:val="00941DF6"/>
    <w:rsid w:val="00952C00"/>
    <w:rsid w:val="00974F14"/>
    <w:rsid w:val="009766A3"/>
    <w:rsid w:val="00977D84"/>
    <w:rsid w:val="009A23E0"/>
    <w:rsid w:val="009D7089"/>
    <w:rsid w:val="009F5158"/>
    <w:rsid w:val="00A134B6"/>
    <w:rsid w:val="00A34626"/>
    <w:rsid w:val="00A42EB7"/>
    <w:rsid w:val="00A44124"/>
    <w:rsid w:val="00A54E8D"/>
    <w:rsid w:val="00A61C2E"/>
    <w:rsid w:val="00A66D7C"/>
    <w:rsid w:val="00A84ADC"/>
    <w:rsid w:val="00AB46EB"/>
    <w:rsid w:val="00AC030A"/>
    <w:rsid w:val="00AC4A4B"/>
    <w:rsid w:val="00AE6FC5"/>
    <w:rsid w:val="00B03D64"/>
    <w:rsid w:val="00B11B85"/>
    <w:rsid w:val="00B5420C"/>
    <w:rsid w:val="00B85BFD"/>
    <w:rsid w:val="00BA2477"/>
    <w:rsid w:val="00BA7055"/>
    <w:rsid w:val="00BC71FB"/>
    <w:rsid w:val="00BD3C17"/>
    <w:rsid w:val="00BD64CB"/>
    <w:rsid w:val="00BE6534"/>
    <w:rsid w:val="00BF1B73"/>
    <w:rsid w:val="00BF261C"/>
    <w:rsid w:val="00C32BA8"/>
    <w:rsid w:val="00C515D5"/>
    <w:rsid w:val="00C6046F"/>
    <w:rsid w:val="00C641F0"/>
    <w:rsid w:val="00C72D41"/>
    <w:rsid w:val="00C761DB"/>
    <w:rsid w:val="00C773D7"/>
    <w:rsid w:val="00C845BF"/>
    <w:rsid w:val="00CA17EA"/>
    <w:rsid w:val="00CA25F3"/>
    <w:rsid w:val="00CE0F6C"/>
    <w:rsid w:val="00CF09FD"/>
    <w:rsid w:val="00CF6A07"/>
    <w:rsid w:val="00D01795"/>
    <w:rsid w:val="00D2067A"/>
    <w:rsid w:val="00D3290D"/>
    <w:rsid w:val="00D427F3"/>
    <w:rsid w:val="00D56C5B"/>
    <w:rsid w:val="00D62F17"/>
    <w:rsid w:val="00D64D59"/>
    <w:rsid w:val="00D67CCF"/>
    <w:rsid w:val="00D83A48"/>
    <w:rsid w:val="00D935EA"/>
    <w:rsid w:val="00DA0A3A"/>
    <w:rsid w:val="00DB2A85"/>
    <w:rsid w:val="00DC04A8"/>
    <w:rsid w:val="00DD131C"/>
    <w:rsid w:val="00E073EC"/>
    <w:rsid w:val="00E12757"/>
    <w:rsid w:val="00E174C7"/>
    <w:rsid w:val="00E22DB5"/>
    <w:rsid w:val="00E33F88"/>
    <w:rsid w:val="00E570FB"/>
    <w:rsid w:val="00E67F75"/>
    <w:rsid w:val="00E82C95"/>
    <w:rsid w:val="00E85847"/>
    <w:rsid w:val="00E921DB"/>
    <w:rsid w:val="00EB57E5"/>
    <w:rsid w:val="00EC3AE7"/>
    <w:rsid w:val="00EE33AE"/>
    <w:rsid w:val="00EF5B30"/>
    <w:rsid w:val="00EF5CD4"/>
    <w:rsid w:val="00F03F7E"/>
    <w:rsid w:val="00F45C7D"/>
    <w:rsid w:val="00F52B5D"/>
    <w:rsid w:val="00F55DFB"/>
    <w:rsid w:val="00F62FDE"/>
    <w:rsid w:val="00F63C08"/>
    <w:rsid w:val="00F9605B"/>
    <w:rsid w:val="00FA0FDA"/>
    <w:rsid w:val="00FA158F"/>
    <w:rsid w:val="00FF3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AE2302B"/>
  <w15:docId w15:val="{E1318363-A395-443F-96DB-D34EBF5B0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8"/>
        <w:lang w:val="en-US" w:eastAsia="en-US" w:bidi="ar-SA"/>
        <w14:ligatures w14:val="standardContextual"/>
      </w:rPr>
    </w:rPrDefault>
    <w:pPrDefault>
      <w:pPr>
        <w:spacing w:before="160" w:after="16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784"/>
  </w:style>
  <w:style w:type="paragraph" w:styleId="Heading4">
    <w:name w:val="heading 4"/>
    <w:basedOn w:val="Normal"/>
    <w:link w:val="Heading4Char"/>
    <w:uiPriority w:val="9"/>
    <w:qFormat/>
    <w:rsid w:val="00DA0A3A"/>
    <w:pPr>
      <w:spacing w:before="100" w:beforeAutospacing="1" w:after="100" w:afterAutospacing="1"/>
      <w:ind w:firstLine="0"/>
      <w:jc w:val="left"/>
      <w:outlineLvl w:val="3"/>
    </w:pPr>
    <w:rPr>
      <w:rFonts w:eastAsia="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105BB"/>
    <w:pPr>
      <w:tabs>
        <w:tab w:val="center" w:pos="4680"/>
        <w:tab w:val="right" w:pos="9360"/>
      </w:tabs>
      <w:spacing w:before="0" w:after="0"/>
    </w:pPr>
  </w:style>
  <w:style w:type="character" w:customStyle="1" w:styleId="HeaderChar">
    <w:name w:val="Header Char"/>
    <w:basedOn w:val="DefaultParagraphFont"/>
    <w:link w:val="Header"/>
    <w:uiPriority w:val="99"/>
    <w:semiHidden/>
    <w:rsid w:val="008105BB"/>
  </w:style>
  <w:style w:type="paragraph" w:styleId="ListParagraph">
    <w:name w:val="List Paragraph"/>
    <w:basedOn w:val="Normal"/>
    <w:uiPriority w:val="34"/>
    <w:qFormat/>
    <w:rsid w:val="00A44124"/>
    <w:pPr>
      <w:ind w:left="720"/>
      <w:contextualSpacing/>
    </w:pPr>
  </w:style>
  <w:style w:type="paragraph" w:styleId="BalloonText">
    <w:name w:val="Balloon Text"/>
    <w:basedOn w:val="Normal"/>
    <w:link w:val="BalloonTextChar"/>
    <w:uiPriority w:val="99"/>
    <w:semiHidden/>
    <w:unhideWhenUsed/>
    <w:rsid w:val="00822EA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EA7"/>
    <w:rPr>
      <w:rFonts w:ascii="Segoe UI" w:hAnsi="Segoe UI" w:cs="Segoe UI"/>
      <w:sz w:val="18"/>
      <w:szCs w:val="18"/>
    </w:rPr>
  </w:style>
  <w:style w:type="character" w:customStyle="1" w:styleId="Heading4Char">
    <w:name w:val="Heading 4 Char"/>
    <w:basedOn w:val="DefaultParagraphFont"/>
    <w:link w:val="Heading4"/>
    <w:uiPriority w:val="9"/>
    <w:rsid w:val="00DA0A3A"/>
    <w:rPr>
      <w:rFonts w:eastAsia="Times New Roman" w:cs="Times New Roman"/>
      <w:b/>
      <w:bCs/>
      <w:kern w:val="0"/>
      <w:sz w:val="24"/>
      <w:szCs w:val="24"/>
      <w14:ligatures w14:val="none"/>
    </w:rPr>
  </w:style>
  <w:style w:type="paragraph" w:styleId="NormalWeb">
    <w:name w:val="Normal (Web)"/>
    <w:basedOn w:val="Normal"/>
    <w:uiPriority w:val="99"/>
    <w:unhideWhenUsed/>
    <w:rsid w:val="00DA0A3A"/>
    <w:pPr>
      <w:spacing w:before="100" w:beforeAutospacing="1" w:after="100" w:afterAutospacing="1"/>
      <w:ind w:firstLine="0"/>
      <w:jc w:val="left"/>
    </w:pPr>
    <w:rPr>
      <w:rFonts w:eastAsia="Times New Roman" w:cs="Times New Roman"/>
      <w:kern w:val="0"/>
      <w:sz w:val="24"/>
      <w:szCs w:val="24"/>
      <w:lang w:val="vi-VN" w:eastAsia="vi-VN"/>
      <w14:ligatures w14:val="none"/>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9 Char"/>
    <w:basedOn w:val="Normal"/>
    <w:link w:val="FootnoteTextChar"/>
    <w:qFormat/>
    <w:rsid w:val="0051579F"/>
    <w:pPr>
      <w:spacing w:before="0" w:after="0"/>
      <w:ind w:firstLine="0"/>
      <w:jc w:val="left"/>
    </w:pPr>
    <w:rPr>
      <w:rFonts w:ascii=".VnTime" w:eastAsia="Times New Roman" w:hAnsi=".VnTime" w:cs="Times New Roman"/>
      <w:kern w:val="0"/>
      <w:sz w:val="20"/>
      <w:szCs w:val="20"/>
      <w14:ligatures w14:val="none"/>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51579F"/>
    <w:rPr>
      <w:rFonts w:ascii=".VnTime" w:eastAsia="Times New Roman" w:hAnsi=".VnTime" w:cs="Times New Roman"/>
      <w:kern w:val="0"/>
      <w:sz w:val="20"/>
      <w:szCs w:val="20"/>
      <w14:ligatures w14:val="none"/>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de nota al p,Footnot,R"/>
    <w:link w:val="FootnoteChar"/>
    <w:uiPriority w:val="99"/>
    <w:qFormat/>
    <w:rsid w:val="0051579F"/>
    <w:rPr>
      <w:vertAlign w:val="superscript"/>
    </w:rPr>
  </w:style>
  <w:style w:type="paragraph" w:customStyle="1" w:styleId="FootnoteChar">
    <w:name w:val="Footnote Char"/>
    <w:aliases w:val="Ref Char,de nota al pie Char,Footnote text Char,ftref Char,Footnote text + 13 pt Char,Footnote Text1 Char,BearingPoint Char,16 Point Char,Superscript 6 Point Char,fr Char,Footnote + Arial Char,10 pt Char,Black Char"/>
    <w:basedOn w:val="Normal"/>
    <w:link w:val="FootnoteReference"/>
    <w:uiPriority w:val="99"/>
    <w:qFormat/>
    <w:rsid w:val="0051579F"/>
    <w:pPr>
      <w:spacing w:before="100" w:after="0" w:line="240" w:lineRule="exact"/>
      <w:ind w:firstLine="0"/>
    </w:pPr>
    <w:rPr>
      <w:vertAlign w:val="superscript"/>
    </w:rPr>
  </w:style>
  <w:style w:type="character" w:styleId="HTMLCode">
    <w:name w:val="HTML Code"/>
    <w:basedOn w:val="DefaultParagraphFont"/>
    <w:uiPriority w:val="99"/>
    <w:unhideWhenUsed/>
    <w:rsid w:val="0051579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CEF3B-DDC5-46D7-AD34-A3FF17566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5</Pages>
  <Words>1744</Words>
  <Characters>9947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cp:lastPrinted>2026-06-27T08:06:00Z</cp:lastPrinted>
  <dcterms:created xsi:type="dcterms:W3CDTF">2026-10-09T07:57:00Z</dcterms:created>
  <dcterms:modified xsi:type="dcterms:W3CDTF">2026-10-27T02:43:00Z</dcterms:modified>
</cp:coreProperties>
</file>